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24" w:rsidRPr="00852B4B" w:rsidRDefault="00DC5724">
      <w:pPr>
        <w:rPr>
          <w:color w:val="FF0000"/>
        </w:rPr>
      </w:pPr>
    </w:p>
    <w:p w:rsidR="00FF035E" w:rsidRPr="00976367" w:rsidRDefault="00FF035E" w:rsidP="002C7A41"/>
    <w:p w:rsidR="00FF035E" w:rsidRPr="00976367" w:rsidRDefault="00FF035E"/>
    <w:p w:rsidR="00DC5724" w:rsidRPr="00976367" w:rsidRDefault="00DC5724"/>
    <w:p w:rsidR="00DC5724" w:rsidRPr="00976367" w:rsidRDefault="00DC5724"/>
    <w:p w:rsidR="00446B68" w:rsidRPr="00976367" w:rsidRDefault="00446B68">
      <w:pPr>
        <w:jc w:val="center"/>
      </w:pPr>
    </w:p>
    <w:p w:rsidR="007535CF" w:rsidRPr="00976367" w:rsidRDefault="007535CF" w:rsidP="007535CF">
      <w:pPr>
        <w:jc w:val="center"/>
      </w:pPr>
      <w:r w:rsidRPr="00976367">
        <w:t xml:space="preserve">TECHNICAL SUPPORT DOCUMENT </w:t>
      </w:r>
    </w:p>
    <w:p w:rsidR="007535CF" w:rsidRPr="00976367" w:rsidRDefault="007535CF" w:rsidP="007535CF">
      <w:pPr>
        <w:jc w:val="center"/>
      </w:pPr>
      <w:r w:rsidRPr="00976367">
        <w:t>FOR ON-ROAD MOBILE SOURCES:</w:t>
      </w:r>
    </w:p>
    <w:p w:rsidR="007535CF" w:rsidRPr="00976367" w:rsidRDefault="00152204" w:rsidP="000F2F58">
      <w:pPr>
        <w:jc w:val="center"/>
      </w:pPr>
      <w:r>
        <w:t xml:space="preserve">SUMMERTIME </w:t>
      </w:r>
      <w:r w:rsidR="00C54232">
        <w:t xml:space="preserve">2017 BASELINE </w:t>
      </w:r>
      <w:r w:rsidR="000F2F58">
        <w:t xml:space="preserve">OZONE </w:t>
      </w:r>
      <w:r w:rsidR="00FA2B2D">
        <w:t xml:space="preserve">EMISSIONS </w:t>
      </w:r>
      <w:r w:rsidR="007535CF" w:rsidRPr="00976367">
        <w:t>INVENTORY</w:t>
      </w:r>
    </w:p>
    <w:p w:rsidR="00662EA0" w:rsidRDefault="000F2F58" w:rsidP="00D16434">
      <w:pPr>
        <w:jc w:val="center"/>
      </w:pPr>
      <w:r>
        <w:t xml:space="preserve">FOR THE NORTHERN WASATCH FRONT, UT </w:t>
      </w:r>
      <w:r w:rsidR="00312F75">
        <w:t xml:space="preserve">NONATTAINMENT </w:t>
      </w:r>
      <w:r w:rsidR="00D16434">
        <w:t>AREA</w:t>
      </w:r>
      <w:r w:rsidR="002F64A7">
        <w:t xml:space="preserve"> </w:t>
      </w:r>
    </w:p>
    <w:p w:rsidR="004113DA" w:rsidRDefault="002F64A7" w:rsidP="00D16434">
      <w:pPr>
        <w:jc w:val="center"/>
      </w:pPr>
      <w:r>
        <w:t xml:space="preserve">AND SURROUNDING </w:t>
      </w:r>
      <w:r w:rsidR="00F5614F">
        <w:t xml:space="preserve">MODELING </w:t>
      </w:r>
      <w:r>
        <w:t>DOMAIN</w:t>
      </w:r>
      <w:r w:rsidR="00662EA0">
        <w:t xml:space="preserve"> WITHIN </w:t>
      </w:r>
      <w:r w:rsidR="00F5055A">
        <w:t>UTAH</w:t>
      </w:r>
    </w:p>
    <w:p w:rsidR="00887457" w:rsidRPr="00976367" w:rsidRDefault="00887457" w:rsidP="00887457">
      <w:pPr>
        <w:jc w:val="center"/>
      </w:pPr>
    </w:p>
    <w:p w:rsidR="007535CF" w:rsidRPr="00976367" w:rsidRDefault="007535CF" w:rsidP="007535CF">
      <w:pPr>
        <w:jc w:val="center"/>
      </w:pPr>
    </w:p>
    <w:p w:rsidR="007535CF" w:rsidRPr="00976367" w:rsidRDefault="007535CF" w:rsidP="007535CF">
      <w:pPr>
        <w:jc w:val="center"/>
      </w:pPr>
      <w:r w:rsidRPr="00976367">
        <w:t xml:space="preserve"> </w:t>
      </w: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jc w:val="center"/>
      </w:pPr>
    </w:p>
    <w:p w:rsidR="007535CF" w:rsidRPr="00976367" w:rsidRDefault="007535CF" w:rsidP="007535CF">
      <w:pPr>
        <w:tabs>
          <w:tab w:val="left" w:pos="4680"/>
        </w:tabs>
      </w:pPr>
    </w:p>
    <w:p w:rsidR="007535CF" w:rsidRPr="00976367" w:rsidRDefault="007535CF" w:rsidP="007535CF">
      <w:pPr>
        <w:tabs>
          <w:tab w:val="left" w:pos="4680"/>
        </w:tabs>
        <w:ind w:left="4680"/>
      </w:pPr>
    </w:p>
    <w:p w:rsidR="007535CF" w:rsidRPr="00976367" w:rsidRDefault="00E9794C" w:rsidP="007535CF">
      <w:pPr>
        <w:tabs>
          <w:tab w:val="left" w:pos="4680"/>
        </w:tabs>
        <w:ind w:left="4680"/>
      </w:pPr>
      <w:r>
        <w:t>April</w:t>
      </w:r>
      <w:r w:rsidR="000F2F58">
        <w:t xml:space="preserve"> 2020</w:t>
      </w:r>
    </w:p>
    <w:p w:rsidR="007535CF" w:rsidRPr="00976367" w:rsidRDefault="003B2E00" w:rsidP="007535CF">
      <w:pPr>
        <w:tabs>
          <w:tab w:val="left" w:pos="4680"/>
        </w:tabs>
        <w:ind w:left="4680"/>
      </w:pPr>
      <w:r>
        <w:t>Utah</w:t>
      </w:r>
      <w:r w:rsidR="007535CF" w:rsidRPr="00976367">
        <w:t xml:space="preserve"> Division of Air Quality</w:t>
      </w:r>
    </w:p>
    <w:p w:rsidR="007535CF" w:rsidRPr="00976367" w:rsidRDefault="007535CF" w:rsidP="007535CF">
      <w:pPr>
        <w:tabs>
          <w:tab w:val="left" w:pos="4680"/>
        </w:tabs>
        <w:ind w:left="4680"/>
      </w:pPr>
      <w:r w:rsidRPr="00976367">
        <w:t>Planning Branch/Mobile Sources</w:t>
      </w:r>
    </w:p>
    <w:p w:rsidR="007535CF" w:rsidRPr="00976367" w:rsidRDefault="007535CF" w:rsidP="007535CF">
      <w:pPr>
        <w:tabs>
          <w:tab w:val="left" w:pos="4680"/>
        </w:tabs>
        <w:ind w:left="4680"/>
      </w:pPr>
    </w:p>
    <w:p w:rsidR="007535CF" w:rsidRPr="00976367" w:rsidRDefault="007535CF" w:rsidP="007535CF">
      <w:pPr>
        <w:tabs>
          <w:tab w:val="left" w:pos="4680"/>
        </w:tabs>
        <w:ind w:left="4680"/>
      </w:pPr>
    </w:p>
    <w:p w:rsidR="007535CF" w:rsidRPr="00976367" w:rsidRDefault="007535CF" w:rsidP="007535CF">
      <w:pPr>
        <w:tabs>
          <w:tab w:val="left" w:pos="4680"/>
        </w:tabs>
        <w:ind w:left="4680"/>
      </w:pPr>
      <w:r w:rsidRPr="00976367">
        <w:t xml:space="preserve"> </w:t>
      </w:r>
    </w:p>
    <w:p w:rsidR="00901B9F" w:rsidRPr="00976367" w:rsidRDefault="00901B9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7535CF" w:rsidRPr="00976367" w:rsidRDefault="007535CF" w:rsidP="0090688E">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060EC2" w:rsidRDefault="00060EC2" w:rsidP="00F61338">
      <w:pPr>
        <w:tabs>
          <w:tab w:val="left" w:pos="4680"/>
        </w:tabs>
        <w:jc w:val="center"/>
        <w:rPr>
          <w:b/>
          <w:bCs/>
        </w:rPr>
      </w:pPr>
    </w:p>
    <w:p w:rsidR="00C54232" w:rsidRDefault="00C54232" w:rsidP="00F61338">
      <w:pPr>
        <w:tabs>
          <w:tab w:val="left" w:pos="4680"/>
        </w:tabs>
        <w:jc w:val="center"/>
        <w:rPr>
          <w:b/>
          <w:bCs/>
        </w:rPr>
      </w:pPr>
    </w:p>
    <w:p w:rsidR="00060EC2" w:rsidRDefault="00060EC2" w:rsidP="00F61338">
      <w:pPr>
        <w:tabs>
          <w:tab w:val="left" w:pos="4680"/>
        </w:tabs>
        <w:jc w:val="center"/>
        <w:rPr>
          <w:b/>
          <w:bCs/>
        </w:rPr>
      </w:pPr>
    </w:p>
    <w:p w:rsidR="00F61338" w:rsidRPr="00976367" w:rsidRDefault="00F61338" w:rsidP="00F61338">
      <w:pPr>
        <w:tabs>
          <w:tab w:val="left" w:pos="4680"/>
        </w:tabs>
        <w:jc w:val="center"/>
        <w:rPr>
          <w:b/>
          <w:bCs/>
        </w:rPr>
      </w:pPr>
      <w:r w:rsidRPr="00976367">
        <w:rPr>
          <w:b/>
          <w:bCs/>
        </w:rPr>
        <w:lastRenderedPageBreak/>
        <w:t>Abstract</w:t>
      </w:r>
    </w:p>
    <w:p w:rsidR="00F61338" w:rsidRPr="00976367" w:rsidRDefault="00F61338" w:rsidP="00F61338">
      <w:pPr>
        <w:tabs>
          <w:tab w:val="left" w:pos="4680"/>
        </w:tabs>
        <w:jc w:val="center"/>
        <w:rPr>
          <w:b/>
          <w:bCs/>
        </w:rPr>
      </w:pP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7F0C4E" w:rsidRDefault="00C50550"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 xml:space="preserve">This report discusses </w:t>
      </w:r>
      <w:r w:rsidR="00DE17A2">
        <w:t xml:space="preserve">the on-road mobile </w:t>
      </w:r>
      <w:r w:rsidR="001A2121">
        <w:t>source</w:t>
      </w:r>
      <w:r w:rsidR="00054020">
        <w:t xml:space="preserve"> s</w:t>
      </w:r>
      <w:r w:rsidR="00DE17A2">
        <w:t>ummertime 2017</w:t>
      </w:r>
      <w:r w:rsidR="00BF70A2">
        <w:t xml:space="preserve"> </w:t>
      </w:r>
      <w:r>
        <w:t xml:space="preserve">baseline </w:t>
      </w:r>
      <w:r w:rsidR="003D5043">
        <w:t xml:space="preserve">ozone </w:t>
      </w:r>
      <w:r w:rsidR="00FA2B2D">
        <w:t xml:space="preserve">emissions </w:t>
      </w:r>
      <w:r w:rsidR="003D5043">
        <w:t xml:space="preserve">inventory for the </w:t>
      </w:r>
      <w:r w:rsidR="00C7350B">
        <w:t xml:space="preserve">Northern Wasatch Front, </w:t>
      </w:r>
      <w:r w:rsidR="009F68C9">
        <w:t>Utah (UT)</w:t>
      </w:r>
      <w:r w:rsidR="0065507B">
        <w:t xml:space="preserve"> </w:t>
      </w:r>
      <w:r w:rsidR="00C7350B">
        <w:t xml:space="preserve">Ozone </w:t>
      </w:r>
      <w:r w:rsidR="00F7718C">
        <w:t>Nonattainmen</w:t>
      </w:r>
      <w:r w:rsidR="00FD6005">
        <w:t>t</w:t>
      </w:r>
      <w:r w:rsidR="0069346B">
        <w:t xml:space="preserve"> A</w:t>
      </w:r>
      <w:r w:rsidR="00C10858">
        <w:t>rea</w:t>
      </w:r>
      <w:r w:rsidR="00531A45">
        <w:t xml:space="preserve"> (NA)</w:t>
      </w:r>
      <w:r w:rsidR="00C10858">
        <w:t xml:space="preserve"> </w:t>
      </w:r>
      <w:r w:rsidR="00C7350B">
        <w:t xml:space="preserve">covering </w:t>
      </w:r>
      <w:r w:rsidR="00B81274">
        <w:t xml:space="preserve">Davis, Salt Lake, Tooele and Weber Counties </w:t>
      </w:r>
      <w:r w:rsidR="00C7350B">
        <w:t>and the remaining 25</w:t>
      </w:r>
      <w:r w:rsidR="006555DE">
        <w:t xml:space="preserve"> counties </w:t>
      </w:r>
      <w:r w:rsidR="006555DE" w:rsidRPr="00976367">
        <w:t xml:space="preserve">within the </w:t>
      </w:r>
      <w:r w:rsidR="006555DE">
        <w:t>state of Utah.</w:t>
      </w:r>
      <w:r w:rsidR="007F0C4E">
        <w:t xml:space="preserve">  </w:t>
      </w:r>
      <w:r w:rsidR="00BF1ACF" w:rsidRPr="00976367">
        <w:t>On-road invent</w:t>
      </w:r>
      <w:r w:rsidR="000A2670">
        <w:t xml:space="preserve">ories were calculated using </w:t>
      </w:r>
      <w:r w:rsidR="00BF1ACF" w:rsidRPr="00976367">
        <w:t xml:space="preserve">EPA </w:t>
      </w:r>
      <w:r w:rsidR="00792A24">
        <w:t>MOVES2014b</w:t>
      </w:r>
      <w:r w:rsidR="00BF1ACF" w:rsidRPr="00976367">
        <w:t xml:space="preserve"> (Motor Vehicle Emission Simulator)</w:t>
      </w:r>
      <w:r w:rsidR="004742E3">
        <w:t xml:space="preserve"> utilizing the movesdb20181022 default database</w:t>
      </w:r>
      <w:r w:rsidR="00BF1ACF" w:rsidRPr="00976367">
        <w:t xml:space="preserve">.  </w:t>
      </w:r>
    </w:p>
    <w:p w:rsidR="007F0C4E" w:rsidRDefault="007F0C4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BF1ACF" w:rsidRDefault="00FA2B2D"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Agencies that developed the 2017 baseline inventory</w:t>
      </w:r>
      <w:r w:rsidR="00BF1ACF" w:rsidRPr="00976367">
        <w:t xml:space="preserve">: </w:t>
      </w:r>
    </w:p>
    <w:p w:rsidR="009D2E4E" w:rsidRDefault="009D2E4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152204" w:rsidRPr="00152204" w:rsidRDefault="00152204"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rsidRPr="00152204">
        <w:rPr>
          <w:u w:val="single"/>
        </w:rPr>
        <w:t xml:space="preserve">Northern Wasatch Front, UT Ozone </w:t>
      </w:r>
      <w:r>
        <w:rPr>
          <w:u w:val="single"/>
        </w:rPr>
        <w:t>NA</w:t>
      </w:r>
      <w:r w:rsidR="00FF256E" w:rsidRPr="00152204">
        <w:rPr>
          <w:u w:val="single"/>
        </w:rPr>
        <w:t>:</w:t>
      </w:r>
    </w:p>
    <w:p w:rsidR="009D2E4E" w:rsidRDefault="009D2E4E" w:rsidP="009D2E4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Wasatc</w:t>
      </w:r>
      <w:r>
        <w:t xml:space="preserve">h Front Regional Council (WFRC): </w:t>
      </w:r>
      <w:r w:rsidR="00722C61">
        <w:t xml:space="preserve">Davis, Salt Lake, Tooele and Weber </w:t>
      </w:r>
      <w:r>
        <w:t>Counties</w:t>
      </w:r>
    </w:p>
    <w:p w:rsidR="00722C61" w:rsidRDefault="00722C61" w:rsidP="009D2E4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722C61" w:rsidRDefault="00FF256E"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rPr>
          <w:u w:val="single"/>
        </w:rPr>
      </w:pPr>
      <w:r w:rsidRPr="000E0945">
        <w:rPr>
          <w:u w:val="single"/>
        </w:rPr>
        <w:t>Surrounding Modeling Domain</w:t>
      </w:r>
      <w:r>
        <w:rPr>
          <w:u w:val="single"/>
        </w:rPr>
        <w:t>:</w:t>
      </w:r>
    </w:p>
    <w:p w:rsidR="00DE17A2" w:rsidRPr="00976367" w:rsidRDefault="00DE17A2"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BF1ACF" w:rsidRDefault="00A51E9C"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Mountainland Association of Governments (MAG</w:t>
      </w:r>
      <w:r w:rsidR="00BF1ACF" w:rsidRPr="00976367">
        <w:t>)</w:t>
      </w:r>
      <w:r w:rsidR="00B12FED">
        <w:t xml:space="preserve">: </w:t>
      </w:r>
      <w:r w:rsidR="004428A4">
        <w:t>Utah</w:t>
      </w:r>
      <w:r w:rsidR="00B12FED">
        <w:t xml:space="preserve"> County</w:t>
      </w:r>
      <w:r w:rsidR="00152204">
        <w:t xml:space="preserve"> (Southern Wasatch Front, </w:t>
      </w:r>
      <w:proofErr w:type="gramStart"/>
      <w:r w:rsidR="00152204">
        <w:t xml:space="preserve">UT </w:t>
      </w:r>
      <w:r w:rsidR="00722C61">
        <w:t xml:space="preserve"> </w:t>
      </w:r>
      <w:r w:rsidR="00152204">
        <w:t>Ozone</w:t>
      </w:r>
      <w:proofErr w:type="gramEnd"/>
      <w:r w:rsidR="00152204">
        <w:t xml:space="preserve"> </w:t>
      </w:r>
      <w:r w:rsidR="00F7718C">
        <w:t>NA)</w:t>
      </w:r>
    </w:p>
    <w:p w:rsidR="00C34991" w:rsidRDefault="00C34991"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C34991" w:rsidRDefault="00C34991" w:rsidP="00C34991">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Utah Department of Transportation:  (UDOT): Duchesne and Uintah Counties (Uintah Basin, UT Ozone NA)</w:t>
      </w:r>
    </w:p>
    <w:p w:rsidR="00C34991" w:rsidRDefault="00C34991"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C34991" w:rsidRDefault="00C34991" w:rsidP="00C34991">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Cache Metropolitan Planning Organization (CMPO): Cache County</w:t>
      </w:r>
    </w:p>
    <w:p w:rsidR="00722C61" w:rsidRPr="00976367" w:rsidRDefault="00722C61"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F256E" w:rsidRDefault="00AE4099" w:rsidP="00FF256E">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Utah</w:t>
      </w:r>
      <w:r w:rsidR="00A942AB">
        <w:t xml:space="preserve"> </w:t>
      </w:r>
      <w:r w:rsidR="00FF256E" w:rsidRPr="00976367">
        <w:t>Division of Air Quality (</w:t>
      </w:r>
      <w:r w:rsidR="00FF256E">
        <w:t>UDAQ</w:t>
      </w:r>
      <w:r w:rsidR="00FF256E" w:rsidRPr="00976367">
        <w:t>)</w:t>
      </w:r>
      <w:r w:rsidR="00A76EEF">
        <w:t xml:space="preserve">:  </w:t>
      </w:r>
      <w:r w:rsidR="00500119">
        <w:t>Beaver,</w:t>
      </w:r>
      <w:r w:rsidR="00DE17A2">
        <w:t xml:space="preserve"> </w:t>
      </w:r>
      <w:r w:rsidR="00500119" w:rsidRPr="00500119">
        <w:t>Carbon, Daggett, Duche</w:t>
      </w:r>
      <w:r w:rsidR="00500119">
        <w:t>sne, Emery, Garfield, Grand, Ir</w:t>
      </w:r>
      <w:r w:rsidR="00500119" w:rsidRPr="00500119">
        <w:t>on, Juab, Kane, Millard, Morgan, Piute, Rich, San Juan, Sanpet</w:t>
      </w:r>
      <w:r w:rsidR="00500119">
        <w:t>e, Sevier, Summit, Uintah,</w:t>
      </w:r>
      <w:r w:rsidR="00500119" w:rsidRPr="00500119">
        <w:t xml:space="preserve"> Wasatch, Washington, </w:t>
      </w:r>
      <w:r w:rsidR="00500119">
        <w:t xml:space="preserve">and </w:t>
      </w:r>
      <w:r w:rsidR="00500119" w:rsidRPr="00500119">
        <w:t>Wayne Counties</w:t>
      </w:r>
    </w:p>
    <w:p w:rsidR="009708C6" w:rsidRDefault="009708C6" w:rsidP="009708C6">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9708C6" w:rsidRDefault="009708C6" w:rsidP="009708C6">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Wasatc</w:t>
      </w:r>
      <w:r>
        <w:t>h Front Regional Council (WFRC): Box Elder County</w:t>
      </w: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Pr="00976367" w:rsidRDefault="00A65C06"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976367">
        <w:t xml:space="preserve">Local </w:t>
      </w:r>
      <w:r w:rsidR="00F61338" w:rsidRPr="00976367">
        <w:t xml:space="preserve">activity travel data </w:t>
      </w:r>
      <w:r w:rsidRPr="00976367">
        <w:t xml:space="preserve">inputs </w:t>
      </w:r>
      <w:r w:rsidR="00F61338" w:rsidRPr="00976367">
        <w:t xml:space="preserve">were developed </w:t>
      </w:r>
      <w:r w:rsidRPr="00976367">
        <w:t xml:space="preserve">and implemented </w:t>
      </w:r>
      <w:r w:rsidR="00FA2B2D">
        <w:t>to characterize summertime</w:t>
      </w:r>
      <w:r w:rsidR="00F61338" w:rsidRPr="00976367">
        <w:t xml:space="preserve"> </w:t>
      </w:r>
      <w:r w:rsidR="002415EE" w:rsidRPr="00976367">
        <w:t xml:space="preserve">travel conditions for </w:t>
      </w:r>
      <w:r w:rsidR="0073433C" w:rsidRPr="00976367">
        <w:t xml:space="preserve">a </w:t>
      </w:r>
      <w:r w:rsidR="00F61338" w:rsidRPr="00976367">
        <w:t>weekd</w:t>
      </w:r>
      <w:r w:rsidR="005B2E01" w:rsidRPr="00976367">
        <w:t>ay Monday-Friday</w:t>
      </w:r>
      <w:r w:rsidRPr="00976367">
        <w:t xml:space="preserve">, </w:t>
      </w:r>
      <w:r w:rsidR="00F61338" w:rsidRPr="00976367">
        <w:t>Saturday, and Sunday</w:t>
      </w:r>
      <w:r w:rsidR="002415EE" w:rsidRPr="00976367">
        <w:t xml:space="preserve"> expressed as </w:t>
      </w:r>
      <w:r w:rsidRPr="00976367">
        <w:t>Vehicle Miles</w:t>
      </w:r>
      <w:r w:rsidR="002415EE" w:rsidRPr="00976367">
        <w:t xml:space="preserve"> of</w:t>
      </w:r>
      <w:r w:rsidRPr="00976367">
        <w:t xml:space="preserve"> T</w:t>
      </w:r>
      <w:r w:rsidR="00F61338" w:rsidRPr="00976367">
        <w:t>ravel</w:t>
      </w:r>
      <w:r w:rsidR="00B65D80" w:rsidRPr="00976367">
        <w:t xml:space="preserve"> (VMT)</w:t>
      </w:r>
      <w:r w:rsidR="00F61338" w:rsidRPr="00976367">
        <w:t xml:space="preserve">.  </w:t>
      </w:r>
    </w:p>
    <w:p w:rsidR="00017608" w:rsidRPr="00976367" w:rsidRDefault="0001760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DE17A2" w:rsidRDefault="00DE17A2" w:rsidP="00DE17A2">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r w:rsidRPr="00976367">
        <w:t xml:space="preserve">Summary </w:t>
      </w:r>
      <w:r>
        <w:t xml:space="preserve">Table </w:t>
      </w:r>
      <w:r w:rsidRPr="00976367">
        <w:t>at the end of the TSD</w:t>
      </w:r>
      <w:r>
        <w:t xml:space="preserve">:   </w:t>
      </w:r>
      <w:r>
        <w:rPr>
          <w:bCs/>
          <w:color w:val="000000"/>
        </w:rPr>
        <w:t>On-Road Mobile Sources Summertime 2017 Baseline Ozone emission inventories representing a Summer</w:t>
      </w:r>
      <w:r w:rsidRPr="00664B5E">
        <w:rPr>
          <w:bCs/>
          <w:color w:val="000000"/>
        </w:rPr>
        <w:t xml:space="preserve"> Weekday (Tons </w:t>
      </w:r>
      <w:r w:rsidR="007A5567">
        <w:rPr>
          <w:bCs/>
          <w:color w:val="000000"/>
        </w:rPr>
        <w:t>per Summer</w:t>
      </w:r>
      <w:r>
        <w:rPr>
          <w:bCs/>
          <w:color w:val="000000"/>
        </w:rPr>
        <w:t xml:space="preserve"> Weekday)</w:t>
      </w:r>
    </w:p>
    <w:p w:rsidR="00DE17A2" w:rsidRPr="00976367" w:rsidRDefault="00DE17A2" w:rsidP="00DE17A2">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rsidR="00F61338" w:rsidRDefault="00F61338"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rsidR="00F61338" w:rsidRPr="00976367"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Pr="00976367" w:rsidRDefault="00F61338" w:rsidP="00F61338">
      <w:pPr>
        <w:tabs>
          <w:tab w:val="left" w:pos="720"/>
          <w:tab w:val="left" w:pos="1080"/>
          <w:tab w:val="left" w:pos="2160"/>
          <w:tab w:val="left" w:pos="2880"/>
          <w:tab w:val="left" w:pos="3780"/>
          <w:tab w:val="left" w:pos="4680"/>
          <w:tab w:val="left" w:pos="5580"/>
          <w:tab w:val="left" w:pos="6480"/>
          <w:tab w:val="left" w:pos="7200"/>
          <w:tab w:val="left" w:pos="8100"/>
        </w:tabs>
        <w:jc w:val="center"/>
        <w:sectPr w:rsidR="00F61338" w:rsidRPr="00976367" w:rsidSect="00F61338">
          <w:endnotePr>
            <w:numFmt w:val="decimal"/>
          </w:endnotePr>
          <w:type w:val="continuous"/>
          <w:pgSz w:w="12240" w:h="15840" w:code="1"/>
          <w:pgMar w:top="1440" w:right="1440" w:bottom="1440" w:left="1440" w:header="720" w:footer="720" w:gutter="0"/>
          <w:cols w:space="720"/>
          <w:noEndnote/>
          <w:docGrid w:linePitch="272"/>
        </w:sect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6F1D74">
      <w:pPr>
        <w:tabs>
          <w:tab w:val="left" w:pos="4680"/>
        </w:tabs>
        <w:rPr>
          <w:b/>
          <w:bCs/>
        </w:rPr>
      </w:pPr>
    </w:p>
    <w:p w:rsidR="00F61338" w:rsidRPr="00976367" w:rsidRDefault="00F61338" w:rsidP="0090688E">
      <w:pPr>
        <w:tabs>
          <w:tab w:val="left" w:pos="4680"/>
        </w:tabs>
        <w:jc w:val="center"/>
        <w:rPr>
          <w:b/>
          <w:bCs/>
        </w:rPr>
      </w:pPr>
    </w:p>
    <w:p w:rsidR="00F61338" w:rsidRPr="00976367" w:rsidRDefault="00F61338" w:rsidP="0090688E">
      <w:pPr>
        <w:tabs>
          <w:tab w:val="left" w:pos="4680"/>
        </w:tabs>
        <w:jc w:val="center"/>
        <w:rPr>
          <w:b/>
          <w:bCs/>
        </w:rPr>
      </w:pPr>
    </w:p>
    <w:p w:rsidR="00F61338" w:rsidRPr="00976367" w:rsidRDefault="00F61338" w:rsidP="00500119">
      <w:pPr>
        <w:tabs>
          <w:tab w:val="left" w:pos="4680"/>
        </w:tabs>
        <w:rPr>
          <w:b/>
          <w:bCs/>
        </w:rPr>
        <w:sectPr w:rsidR="00F61338" w:rsidRPr="00976367" w:rsidSect="00B231F4">
          <w:footerReference w:type="default" r:id="rId8"/>
          <w:endnotePr>
            <w:numFmt w:val="decimal"/>
          </w:endnotePr>
          <w:type w:val="continuous"/>
          <w:pgSz w:w="12240" w:h="15840" w:code="1"/>
          <w:pgMar w:top="1440" w:right="1440" w:bottom="1440" w:left="1440" w:header="720" w:footer="720" w:gutter="0"/>
          <w:cols w:space="720"/>
          <w:noEndnote/>
          <w:docGrid w:linePitch="272"/>
        </w:sectPr>
      </w:pPr>
    </w:p>
    <w:p w:rsidR="00DC5724" w:rsidRPr="00976367" w:rsidRDefault="009E4D23" w:rsidP="00B30186">
      <w:pPr>
        <w:tabs>
          <w:tab w:val="left" w:pos="540"/>
          <w:tab w:val="left" w:pos="900"/>
          <w:tab w:val="left" w:pos="1980"/>
          <w:tab w:val="left" w:pos="2700"/>
          <w:tab w:val="left" w:pos="3600"/>
          <w:tab w:val="left" w:pos="4500"/>
          <w:tab w:val="left" w:pos="5400"/>
          <w:tab w:val="left" w:pos="6300"/>
          <w:tab w:val="left" w:pos="7200"/>
          <w:tab w:val="left" w:pos="8100"/>
        </w:tabs>
        <w:rPr>
          <w:b/>
        </w:rPr>
      </w:pPr>
      <w:r w:rsidRPr="00976367">
        <w:rPr>
          <w:b/>
        </w:rPr>
        <w:lastRenderedPageBreak/>
        <w:t>3</w:t>
      </w:r>
      <w:r w:rsidR="00563B89" w:rsidRPr="00976367">
        <w:rPr>
          <w:b/>
        </w:rPr>
        <w:t>.</w:t>
      </w:r>
      <w:r w:rsidRPr="00976367">
        <w:rPr>
          <w:b/>
        </w:rPr>
        <w:t>e</w:t>
      </w:r>
      <w:r w:rsidR="00B576D1" w:rsidRPr="00976367">
        <w:rPr>
          <w:b/>
        </w:rPr>
        <w:t>.</w:t>
      </w:r>
      <w:r w:rsidR="001F7AD3" w:rsidRPr="00976367">
        <w:rPr>
          <w:b/>
        </w:rPr>
        <w:t>ii</w:t>
      </w:r>
      <w:r w:rsidR="00563B89" w:rsidRPr="00976367">
        <w:rPr>
          <w:b/>
        </w:rPr>
        <w:t>)</w:t>
      </w:r>
      <w:r w:rsidR="00B576D1" w:rsidRPr="00976367">
        <w:t xml:space="preserve"> </w:t>
      </w:r>
      <w:r w:rsidR="003E07E6" w:rsidRPr="00976367">
        <w:rPr>
          <w:b/>
        </w:rPr>
        <w:t>ON-ROAD MOBILE SOURCES</w:t>
      </w:r>
      <w:r w:rsidR="003148CB">
        <w:rPr>
          <w:b/>
        </w:rPr>
        <w:t xml:space="preserve"> </w:t>
      </w:r>
      <w:r w:rsidR="00C7350B">
        <w:rPr>
          <w:b/>
        </w:rPr>
        <w:t>OZONE</w:t>
      </w:r>
      <w:r w:rsidR="0097053C" w:rsidRPr="00976367">
        <w:rPr>
          <w:b/>
        </w:rPr>
        <w:t>EMISSIONS INVENTORIES</w:t>
      </w:r>
    </w:p>
    <w:p w:rsidR="008E5B2D" w:rsidRPr="00976367" w:rsidRDefault="008E5B2D" w:rsidP="00B30186">
      <w:pPr>
        <w:tabs>
          <w:tab w:val="left" w:pos="540"/>
          <w:tab w:val="left" w:pos="900"/>
          <w:tab w:val="left" w:pos="1980"/>
          <w:tab w:val="left" w:pos="2700"/>
          <w:tab w:val="left" w:pos="3600"/>
          <w:tab w:val="left" w:pos="4500"/>
          <w:tab w:val="left" w:pos="5400"/>
          <w:tab w:val="left" w:pos="6300"/>
          <w:tab w:val="left" w:pos="7200"/>
          <w:tab w:val="left" w:pos="8100"/>
        </w:tabs>
        <w:rPr>
          <w:b/>
          <w:u w:val="single"/>
        </w:rPr>
      </w:pPr>
    </w:p>
    <w:p w:rsidR="00DC5724" w:rsidRPr="00976367" w:rsidRDefault="00DC5724">
      <w:pPr>
        <w:tabs>
          <w:tab w:val="left" w:pos="4680"/>
        </w:tabs>
        <w:spacing w:line="215" w:lineRule="auto"/>
      </w:pPr>
    </w:p>
    <w:p w:rsidR="008D4243" w:rsidRDefault="00D43797" w:rsidP="00D43797">
      <w:pPr>
        <w:tabs>
          <w:tab w:val="left" w:pos="360"/>
          <w:tab w:val="left" w:pos="720"/>
          <w:tab w:val="left" w:pos="1080"/>
          <w:tab w:val="left" w:pos="1350"/>
          <w:tab w:val="right" w:pos="4680"/>
          <w:tab w:val="right" w:pos="9360"/>
        </w:tabs>
      </w:pPr>
      <w:r w:rsidRPr="00976367">
        <w:t>i</w:t>
      </w:r>
      <w:r w:rsidR="007B210B" w:rsidRPr="00976367">
        <w:t>.</w:t>
      </w:r>
      <w:r w:rsidR="004367C1" w:rsidRPr="00976367">
        <w:t xml:space="preserve"> Table of Contents……………………………………………………………………</w:t>
      </w:r>
      <w:r w:rsidR="00CD0305" w:rsidRPr="00976367">
        <w:t>.......</w:t>
      </w:r>
      <w:r w:rsidR="008E5B2D" w:rsidRPr="00976367">
        <w:t>..</w:t>
      </w:r>
      <w:r w:rsidR="004367C1" w:rsidRPr="00976367">
        <w:tab/>
      </w:r>
      <w:r w:rsidR="00517E6B" w:rsidRPr="00976367">
        <w:t>3</w:t>
      </w:r>
      <w:r w:rsidR="007B59CD" w:rsidRPr="00976367">
        <w:t xml:space="preserve"> </w:t>
      </w:r>
    </w:p>
    <w:p w:rsidR="008D4243" w:rsidRDefault="008D4243" w:rsidP="00D43797">
      <w:pPr>
        <w:tabs>
          <w:tab w:val="left" w:pos="360"/>
          <w:tab w:val="left" w:pos="720"/>
          <w:tab w:val="left" w:pos="1080"/>
          <w:tab w:val="left" w:pos="1350"/>
          <w:tab w:val="right" w:pos="4680"/>
          <w:tab w:val="right" w:pos="9360"/>
        </w:tabs>
      </w:pPr>
    </w:p>
    <w:p w:rsidR="00852B4B" w:rsidRDefault="008D4243" w:rsidP="00D43797">
      <w:pPr>
        <w:tabs>
          <w:tab w:val="left" w:pos="360"/>
          <w:tab w:val="left" w:pos="720"/>
          <w:tab w:val="left" w:pos="1080"/>
          <w:tab w:val="left" w:pos="1350"/>
          <w:tab w:val="right" w:pos="4680"/>
          <w:tab w:val="right" w:pos="9360"/>
        </w:tabs>
      </w:pPr>
      <w:r>
        <w:t>ii. Glossary of Acronyms……………………………………………………………………..       4</w:t>
      </w:r>
      <w:r w:rsidR="004367C1" w:rsidRPr="00976367">
        <w:br/>
      </w:r>
      <w:r w:rsidR="001C5898" w:rsidRPr="00976367">
        <w:br/>
      </w:r>
      <w:r w:rsidR="00D43797" w:rsidRPr="00976367">
        <w:t>ii</w:t>
      </w:r>
      <w:r>
        <w:t>i</w:t>
      </w:r>
      <w:r w:rsidR="00EE56A1" w:rsidRPr="00976367">
        <w:t xml:space="preserve">. </w:t>
      </w:r>
      <w:r w:rsidR="00523476" w:rsidRPr="00976367">
        <w:t>Overview</w:t>
      </w:r>
      <w:r w:rsidR="009317A9" w:rsidRPr="00976367">
        <w:t>…………………………………………………………………</w:t>
      </w:r>
      <w:r w:rsidR="006A7C19" w:rsidRPr="00976367">
        <w:t>……</w:t>
      </w:r>
      <w:r w:rsidR="00CD0305" w:rsidRPr="00976367">
        <w:t>..............</w:t>
      </w:r>
      <w:r w:rsidR="00D43797" w:rsidRPr="00976367">
        <w:t>.</w:t>
      </w:r>
      <w:r w:rsidR="008E5B2D" w:rsidRPr="00976367">
        <w:t>..</w:t>
      </w:r>
      <w:r w:rsidR="004367C1" w:rsidRPr="00976367">
        <w:tab/>
      </w:r>
      <w:r w:rsidR="00C46655">
        <w:t>5</w:t>
      </w:r>
      <w:r w:rsidR="001B2E16" w:rsidRPr="00976367">
        <w:br/>
      </w:r>
      <w:r w:rsidR="009317A9" w:rsidRPr="00976367">
        <w:tab/>
      </w:r>
      <w:r w:rsidR="009317A9" w:rsidRPr="00976367">
        <w:tab/>
      </w:r>
      <w:r w:rsidR="006B070C" w:rsidRPr="00976367">
        <w:t xml:space="preserve"> </w:t>
      </w:r>
      <w:r w:rsidR="001A7CFB" w:rsidRPr="00976367">
        <w:br/>
      </w:r>
      <w:r>
        <w:t>iv</w:t>
      </w:r>
      <w:r w:rsidR="0040483E" w:rsidRPr="00976367">
        <w:t>.</w:t>
      </w:r>
      <w:r w:rsidR="00EE56A1" w:rsidRPr="00976367">
        <w:t xml:space="preserve"> </w:t>
      </w:r>
      <w:r w:rsidR="00744222" w:rsidRPr="00976367">
        <w:t xml:space="preserve">MOVES Modeling </w:t>
      </w:r>
      <w:r w:rsidR="006B070C" w:rsidRPr="00976367">
        <w:t>Procedure</w:t>
      </w:r>
      <w:r w:rsidR="00F56425" w:rsidRPr="00976367">
        <w:t>........................................................................</w:t>
      </w:r>
      <w:r w:rsidR="00744222" w:rsidRPr="00976367">
        <w:t>...................</w:t>
      </w:r>
      <w:r w:rsidR="008E5B2D" w:rsidRPr="00976367">
        <w:t>.</w:t>
      </w:r>
      <w:r w:rsidR="00B576D1" w:rsidRPr="00976367">
        <w:tab/>
      </w:r>
      <w:r w:rsidR="00C46655">
        <w:t>6</w:t>
      </w:r>
    </w:p>
    <w:p w:rsidR="00852B4B" w:rsidRDefault="00852B4B" w:rsidP="00D43797">
      <w:pPr>
        <w:tabs>
          <w:tab w:val="left" w:pos="360"/>
          <w:tab w:val="left" w:pos="720"/>
          <w:tab w:val="left" w:pos="1080"/>
          <w:tab w:val="left" w:pos="1350"/>
          <w:tab w:val="right" w:pos="4680"/>
          <w:tab w:val="right" w:pos="9360"/>
        </w:tabs>
      </w:pPr>
    </w:p>
    <w:p w:rsidR="00517E6B" w:rsidRPr="00976367" w:rsidRDefault="00396433" w:rsidP="00517E6B">
      <w:pPr>
        <w:pStyle w:val="BodyText3"/>
        <w:tabs>
          <w:tab w:val="left" w:pos="-1980"/>
          <w:tab w:val="left" w:pos="720"/>
          <w:tab w:val="left" w:pos="1440"/>
        </w:tabs>
        <w:rPr>
          <w:sz w:val="24"/>
        </w:rPr>
      </w:pPr>
      <w:r>
        <w:rPr>
          <w:sz w:val="24"/>
        </w:rPr>
        <w:t>v</w:t>
      </w:r>
      <w:r w:rsidR="00D97BA5" w:rsidRPr="00976367">
        <w:rPr>
          <w:sz w:val="24"/>
        </w:rPr>
        <w:t xml:space="preserve">. </w:t>
      </w:r>
      <w:r w:rsidR="00517E6B" w:rsidRPr="00976367">
        <w:rPr>
          <w:sz w:val="24"/>
        </w:rPr>
        <w:t>Appendix</w:t>
      </w:r>
      <w:r w:rsidR="008D4243">
        <w:rPr>
          <w:sz w:val="24"/>
        </w:rPr>
        <w:t>: On-road 2017 Baseline Ozone emission inventories........</w:t>
      </w:r>
      <w:r w:rsidR="00852B4B">
        <w:rPr>
          <w:sz w:val="24"/>
        </w:rPr>
        <w:t>........</w:t>
      </w:r>
      <w:r w:rsidR="00662222">
        <w:rPr>
          <w:sz w:val="24"/>
        </w:rPr>
        <w:t>..</w:t>
      </w:r>
      <w:r w:rsidR="008D4243">
        <w:rPr>
          <w:sz w:val="24"/>
        </w:rPr>
        <w:t xml:space="preserve">....................... </w:t>
      </w:r>
      <w:r w:rsidR="00C61369">
        <w:rPr>
          <w:sz w:val="24"/>
        </w:rPr>
        <w:t xml:space="preserve">    </w:t>
      </w:r>
      <w:r w:rsidR="00C67EE7">
        <w:rPr>
          <w:sz w:val="24"/>
        </w:rPr>
        <w:t xml:space="preserve"> </w:t>
      </w:r>
      <w:r w:rsidR="00FB67E9">
        <w:rPr>
          <w:sz w:val="24"/>
        </w:rPr>
        <w:t>14</w:t>
      </w:r>
    </w:p>
    <w:p w:rsidR="005C46DF" w:rsidRPr="00976367" w:rsidRDefault="005C46DF" w:rsidP="00DE541A">
      <w:pPr>
        <w:pStyle w:val="BodyTextIndent"/>
        <w:tabs>
          <w:tab w:val="left" w:pos="360"/>
        </w:tabs>
        <w:ind w:firstLine="0"/>
      </w:pPr>
    </w:p>
    <w:p w:rsidR="00D27A69" w:rsidRPr="00976367" w:rsidRDefault="00C61369" w:rsidP="006678C1">
      <w:pPr>
        <w:pStyle w:val="BodyTextIndent"/>
        <w:ind w:firstLine="0"/>
        <w:rPr>
          <w:b/>
        </w:rPr>
      </w:pPr>
      <w:r>
        <w:t>v</w:t>
      </w:r>
      <w:r w:rsidR="00396433">
        <w:t>i</w:t>
      </w:r>
      <w:r w:rsidR="005364EF" w:rsidRPr="00976367">
        <w:t xml:space="preserve">. </w:t>
      </w:r>
      <w:r w:rsidR="00767927" w:rsidRPr="00976367">
        <w:t>References</w:t>
      </w:r>
      <w:r w:rsidR="008F3225" w:rsidRPr="00976367">
        <w:t>……………………………………………………</w:t>
      </w:r>
      <w:proofErr w:type="gramStart"/>
      <w:r w:rsidR="00B576D1" w:rsidRPr="00976367">
        <w:t>…..</w:t>
      </w:r>
      <w:proofErr w:type="gramEnd"/>
      <w:r w:rsidR="00D27A69" w:rsidRPr="00976367">
        <w:t>…..</w:t>
      </w:r>
      <w:r w:rsidR="00CD0305" w:rsidRPr="00976367">
        <w:t>..................</w:t>
      </w:r>
      <w:r w:rsidR="00804FCD" w:rsidRPr="00976367">
        <w:t>.........</w:t>
      </w:r>
      <w:r w:rsidR="008E5B2D" w:rsidRPr="00976367">
        <w:t>...</w:t>
      </w:r>
      <w:r w:rsidR="00662222">
        <w:t xml:space="preserve">....   </w:t>
      </w:r>
      <w:r w:rsidR="008F3225" w:rsidRPr="00976367">
        <w:tab/>
      </w:r>
      <w:r w:rsidR="00FB67E9">
        <w:t>14</w:t>
      </w:r>
      <w:r w:rsidR="006678C1" w:rsidRPr="00976367">
        <w:br/>
      </w:r>
    </w:p>
    <w:p w:rsidR="005D58C4" w:rsidRPr="00976367" w:rsidRDefault="005D58C4" w:rsidP="006678C1">
      <w:pPr>
        <w:pStyle w:val="BodyTextIndent"/>
        <w:ind w:firstLine="0"/>
        <w:rPr>
          <w:b/>
        </w:rPr>
      </w:pPr>
    </w:p>
    <w:p w:rsidR="005D58C4" w:rsidRPr="00976367" w:rsidRDefault="005D58C4" w:rsidP="006678C1">
      <w:pPr>
        <w:pStyle w:val="BodyTextIndent"/>
        <w:ind w:firstLine="0"/>
        <w:rPr>
          <w:b/>
        </w:rPr>
      </w:pPr>
    </w:p>
    <w:p w:rsidR="00FC3CF7" w:rsidRPr="00976367" w:rsidRDefault="00FC3CF7" w:rsidP="00022F77">
      <w:pPr>
        <w:tabs>
          <w:tab w:val="left" w:pos="360"/>
          <w:tab w:val="left" w:pos="1800"/>
          <w:tab w:val="left" w:pos="7200"/>
          <w:tab w:val="left" w:pos="7920"/>
          <w:tab w:val="left" w:pos="9810"/>
          <w:tab w:val="left" w:pos="11160"/>
        </w:tabs>
        <w:spacing w:line="215" w:lineRule="auto"/>
        <w:rPr>
          <w:b/>
        </w:rPr>
      </w:pPr>
      <w:r w:rsidRPr="00976367">
        <w:rPr>
          <w:b/>
        </w:rPr>
        <w:t>LIST OF TABLES</w:t>
      </w:r>
    </w:p>
    <w:p w:rsidR="008D4243" w:rsidRDefault="001C78AD" w:rsidP="008D4243">
      <w:pPr>
        <w:pStyle w:val="BodyTextIndent"/>
        <w:tabs>
          <w:tab w:val="clear" w:pos="1530"/>
          <w:tab w:val="left" w:pos="1080"/>
        </w:tabs>
        <w:ind w:firstLine="0"/>
        <w:rPr>
          <w:bCs/>
          <w:color w:val="000000"/>
        </w:rPr>
      </w:pPr>
      <w:r w:rsidRPr="00034A0C">
        <w:rPr>
          <w:sz w:val="28"/>
          <w:szCs w:val="28"/>
        </w:rPr>
        <w:br/>
      </w:r>
      <w:r w:rsidR="008D4243" w:rsidRPr="00664B5E">
        <w:rPr>
          <w:bCs/>
          <w:color w:val="000000"/>
        </w:rPr>
        <w:t xml:space="preserve">Table 1 </w:t>
      </w:r>
      <w:r w:rsidR="008D4243">
        <w:rPr>
          <w:bCs/>
          <w:color w:val="000000"/>
        </w:rPr>
        <w:t xml:space="preserve">On-Road Mobile Sources Summertime 2017 Baseline Ozone emission inventories </w:t>
      </w:r>
    </w:p>
    <w:p w:rsidR="008D4243" w:rsidRPr="008006C4" w:rsidRDefault="008D4243" w:rsidP="008D4243">
      <w:pPr>
        <w:pStyle w:val="BodyTextIndent"/>
        <w:tabs>
          <w:tab w:val="clear" w:pos="1530"/>
          <w:tab w:val="left" w:pos="1080"/>
        </w:tabs>
        <w:ind w:firstLine="0"/>
        <w:rPr>
          <w:bCs/>
          <w:color w:val="000000"/>
        </w:rPr>
      </w:pPr>
      <w:r>
        <w:rPr>
          <w:bCs/>
          <w:color w:val="000000"/>
        </w:rPr>
        <w:t>representing a Summer</w:t>
      </w:r>
      <w:r w:rsidRPr="00664B5E">
        <w:rPr>
          <w:bCs/>
          <w:color w:val="000000"/>
        </w:rPr>
        <w:t xml:space="preserve"> Weekday (Tons </w:t>
      </w:r>
      <w:r w:rsidR="007A5567">
        <w:rPr>
          <w:bCs/>
          <w:color w:val="000000"/>
        </w:rPr>
        <w:t>per Summer</w:t>
      </w:r>
      <w:r>
        <w:rPr>
          <w:bCs/>
          <w:color w:val="000000"/>
        </w:rPr>
        <w:t xml:space="preserve"> </w:t>
      </w:r>
      <w:proofErr w:type="gramStart"/>
      <w:r>
        <w:rPr>
          <w:bCs/>
          <w:color w:val="000000"/>
        </w:rPr>
        <w:t>Weekday)...</w:t>
      </w:r>
      <w:proofErr w:type="gramEnd"/>
      <w:r>
        <w:rPr>
          <w:bCs/>
          <w:color w:val="000000"/>
        </w:rPr>
        <w:t>……….........................</w:t>
      </w:r>
      <w:r w:rsidR="007A5567">
        <w:rPr>
          <w:bCs/>
          <w:color w:val="000000"/>
        </w:rPr>
        <w:t>..</w:t>
      </w:r>
      <w:r w:rsidR="00CB1CE8">
        <w:rPr>
          <w:bCs/>
          <w:color w:val="000000"/>
        </w:rPr>
        <w:t>.</w:t>
      </w:r>
      <w:r>
        <w:rPr>
          <w:bCs/>
          <w:color w:val="000000"/>
        </w:rPr>
        <w:t>.</w:t>
      </w:r>
      <w:r w:rsidRPr="007F5D5B">
        <w:rPr>
          <w:bCs/>
          <w:color w:val="000000"/>
        </w:rPr>
        <w:t xml:space="preserve">     </w:t>
      </w:r>
      <w:r w:rsidR="00FB67E9">
        <w:t>13</w:t>
      </w:r>
      <w:r w:rsidRPr="007F5D5B">
        <w:br/>
      </w:r>
    </w:p>
    <w:p w:rsidR="00235F08" w:rsidRPr="007A5F8F" w:rsidRDefault="00517E6B" w:rsidP="002C7A41">
      <w:pPr>
        <w:pStyle w:val="BodyTextIndent"/>
        <w:tabs>
          <w:tab w:val="clear" w:pos="1530"/>
          <w:tab w:val="left" w:pos="1080"/>
        </w:tabs>
        <w:ind w:firstLine="0"/>
        <w:rPr>
          <w:bCs/>
          <w:color w:val="000000"/>
        </w:rPr>
      </w:pPr>
      <w:r w:rsidRPr="007F5D5B">
        <w:br/>
      </w:r>
    </w:p>
    <w:p w:rsidR="00FC3CF7" w:rsidRDefault="00FC3CF7"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Default="00C61369" w:rsidP="00FC3CF7"/>
    <w:p w:rsidR="00C61369" w:rsidRPr="007F5D5B" w:rsidRDefault="00C61369" w:rsidP="00FC3CF7"/>
    <w:p w:rsidR="00FC3CF7" w:rsidRPr="00976367" w:rsidRDefault="00FC3CF7" w:rsidP="00FC3CF7"/>
    <w:p w:rsidR="00042B20" w:rsidRDefault="00042B20" w:rsidP="00FC3CF7"/>
    <w:p w:rsidR="000448B9" w:rsidRDefault="000448B9" w:rsidP="00FC3CF7"/>
    <w:p w:rsidR="00042B20" w:rsidRDefault="00042B20" w:rsidP="00FC3CF7"/>
    <w:p w:rsidR="00664B5E" w:rsidRDefault="00664B5E" w:rsidP="00FC3CF7"/>
    <w:p w:rsidR="008D4243" w:rsidRDefault="008D4243" w:rsidP="00FC3CF7"/>
    <w:p w:rsidR="008D4243" w:rsidRDefault="008D4243" w:rsidP="00FC3CF7"/>
    <w:p w:rsidR="008D4243" w:rsidRDefault="008D4243" w:rsidP="00FC3CF7"/>
    <w:p w:rsidR="008D4243" w:rsidRDefault="008D4243" w:rsidP="00FC3CF7"/>
    <w:p w:rsidR="008D4243" w:rsidRPr="00976367" w:rsidRDefault="008D4243" w:rsidP="00FC3CF7"/>
    <w:p w:rsidR="00FC3CF7" w:rsidRDefault="00FC3CF7" w:rsidP="00FC3CF7"/>
    <w:p w:rsidR="007A5F8F" w:rsidRPr="00BB127A" w:rsidRDefault="007A5F8F" w:rsidP="007A5F8F">
      <w:pPr>
        <w:rPr>
          <w:b/>
          <w:u w:val="single"/>
        </w:rPr>
      </w:pPr>
      <w:r w:rsidRPr="00BB127A">
        <w:rPr>
          <w:b/>
          <w:u w:val="single"/>
        </w:rPr>
        <w:lastRenderedPageBreak/>
        <w:t xml:space="preserve">ii. </w:t>
      </w:r>
      <w:r w:rsidR="00BB127A" w:rsidRPr="00BB127A">
        <w:rPr>
          <w:b/>
          <w:u w:val="single"/>
        </w:rPr>
        <w:t>Glossary of Acronyms</w:t>
      </w:r>
      <w:r w:rsidRPr="00BB127A">
        <w:rPr>
          <w:b/>
          <w:u w:val="single"/>
        </w:rPr>
        <w:t>:</w:t>
      </w:r>
    </w:p>
    <w:p w:rsidR="007A5F8F" w:rsidRDefault="007A5F8F" w:rsidP="007A5F8F">
      <w:pPr>
        <w:rPr>
          <w:u w:val="single"/>
        </w:rPr>
      </w:pPr>
    </w:p>
    <w:p w:rsidR="007A5F8F" w:rsidRDefault="007A5F8F" w:rsidP="007A5F8F">
      <w:pPr>
        <w:tabs>
          <w:tab w:val="left" w:pos="360"/>
          <w:tab w:val="left" w:pos="720"/>
          <w:tab w:val="left" w:pos="1080"/>
          <w:tab w:val="left" w:pos="1440"/>
        </w:tabs>
      </w:pPr>
      <w:r w:rsidRPr="004C3278">
        <w:t>Alternative Vehicle and Fuels &amp; Technology: (AVFT)</w:t>
      </w:r>
    </w:p>
    <w:p w:rsidR="007A5F8F" w:rsidRPr="004C3278" w:rsidRDefault="007A5F8F" w:rsidP="007A5F8F">
      <w:pPr>
        <w:tabs>
          <w:tab w:val="left" w:pos="360"/>
          <w:tab w:val="left" w:pos="720"/>
          <w:tab w:val="left" w:pos="1080"/>
          <w:tab w:val="left" w:pos="1440"/>
        </w:tabs>
      </w:pPr>
    </w:p>
    <w:p w:rsidR="007A5F8F" w:rsidRDefault="007A5F8F" w:rsidP="007A5F8F">
      <w:r>
        <w:t>Cache Metropolitan Planning Organization:  (CMPO)</w:t>
      </w:r>
    </w:p>
    <w:p w:rsidR="007A5F8F" w:rsidRDefault="007A5F8F" w:rsidP="007A5F8F"/>
    <w:p w:rsidR="007A5F8F" w:rsidRDefault="007A5F8F" w:rsidP="007A5F8F">
      <w:r w:rsidRPr="00976367">
        <w:t>County Data Manager</w:t>
      </w:r>
      <w:r>
        <w:t>:</w:t>
      </w:r>
      <w:r w:rsidRPr="00976367">
        <w:t xml:space="preserve"> (CDM)</w:t>
      </w:r>
    </w:p>
    <w:p w:rsidR="007A5F8F" w:rsidRDefault="007A5F8F" w:rsidP="007A5F8F"/>
    <w:p w:rsidR="007A5F8F" w:rsidRDefault="007A5F8F" w:rsidP="007A5F8F">
      <w:pPr>
        <w:rPr>
          <w:color w:val="000000" w:themeColor="text1"/>
        </w:rPr>
      </w:pPr>
      <w:r w:rsidRPr="00DD1FD5">
        <w:rPr>
          <w:color w:val="000000" w:themeColor="text1"/>
        </w:rPr>
        <w:t>E</w:t>
      </w:r>
      <w:r>
        <w:rPr>
          <w:color w:val="000000" w:themeColor="text1"/>
        </w:rPr>
        <w:t>nvironmental Protection Agency: (E</w:t>
      </w:r>
      <w:r w:rsidRPr="00DD1FD5">
        <w:rPr>
          <w:color w:val="000000" w:themeColor="text1"/>
        </w:rPr>
        <w:t>PA</w:t>
      </w:r>
      <w:r>
        <w:rPr>
          <w:color w:val="000000" w:themeColor="text1"/>
        </w:rPr>
        <w:t>)</w:t>
      </w:r>
    </w:p>
    <w:p w:rsidR="007A5F8F" w:rsidRDefault="007A5F8F" w:rsidP="007A5F8F"/>
    <w:p w:rsidR="007A5F8F" w:rsidRDefault="007A5F8F" w:rsidP="007A5F8F">
      <w:r w:rsidRPr="00976367">
        <w:t>Mountainland Association of Governments</w:t>
      </w:r>
      <w:r>
        <w:t>:</w:t>
      </w:r>
      <w:r w:rsidRPr="00976367">
        <w:t xml:space="preserve"> (MAG)</w:t>
      </w:r>
    </w:p>
    <w:p w:rsidR="007A5F8F" w:rsidRDefault="007A5F8F" w:rsidP="007A5F8F"/>
    <w:p w:rsidR="007A5F8F" w:rsidRDefault="007A5F8F" w:rsidP="007A5F8F">
      <w:r>
        <w:t>MOVES2014b:</w:t>
      </w:r>
      <w:r w:rsidRPr="00976367">
        <w:t xml:space="preserve"> (Motor Vehicle Emission Simulator)</w:t>
      </w:r>
    </w:p>
    <w:p w:rsidR="007A5F8F" w:rsidRDefault="007A5F8F" w:rsidP="007A5F8F"/>
    <w:p w:rsidR="007A5F8F" w:rsidRDefault="007A5F8F" w:rsidP="007A5F8F">
      <w:r>
        <w:t>Nonattainment Area: (NA)</w:t>
      </w:r>
    </w:p>
    <w:p w:rsidR="007A5F8F" w:rsidRDefault="007A5F8F" w:rsidP="007A5F8F"/>
    <w:p w:rsidR="007A5F8F" w:rsidRDefault="007A5F8F" w:rsidP="007A5F8F">
      <w:r>
        <w:t xml:space="preserve">Utah </w:t>
      </w:r>
      <w:r w:rsidRPr="00976367">
        <w:t>Division of Air Quality (</w:t>
      </w:r>
      <w:r>
        <w:t>UDAQ)</w:t>
      </w:r>
    </w:p>
    <w:p w:rsidR="007A5F8F" w:rsidRDefault="007A5F8F" w:rsidP="007A5F8F"/>
    <w:p w:rsidR="007A5F8F" w:rsidRDefault="007A5F8F" w:rsidP="007A5F8F">
      <w:r>
        <w:t>Utah Department of Transportation: (UDOT)</w:t>
      </w:r>
    </w:p>
    <w:p w:rsidR="007A5F8F" w:rsidRDefault="007A5F8F" w:rsidP="007A5F8F"/>
    <w:p w:rsidR="007A5F8F" w:rsidRDefault="007A5F8F" w:rsidP="007A5F8F">
      <w:r>
        <w:t>Vehicle Hours Traveled: (VHT)</w:t>
      </w:r>
      <w:r w:rsidRPr="00C51BAF">
        <w:t xml:space="preserve"> </w:t>
      </w:r>
    </w:p>
    <w:p w:rsidR="007A5F8F" w:rsidRDefault="007A5F8F" w:rsidP="007A5F8F"/>
    <w:p w:rsidR="007A5F8F" w:rsidRDefault="007A5F8F" w:rsidP="007A5F8F">
      <w:r>
        <w:t>Vehicle Miles Traveled: (VMT)</w:t>
      </w:r>
    </w:p>
    <w:p w:rsidR="007A5F8F" w:rsidRDefault="007A5F8F" w:rsidP="007A5F8F"/>
    <w:p w:rsidR="007A5F8F" w:rsidRDefault="007A5F8F" w:rsidP="007A5F8F">
      <w:r>
        <w:t>Utah: (UT)</w:t>
      </w:r>
    </w:p>
    <w:p w:rsidR="007A5F8F" w:rsidRDefault="007A5F8F" w:rsidP="007A5F8F"/>
    <w:p w:rsidR="007A5F8F" w:rsidRDefault="007A5F8F" w:rsidP="007A5F8F">
      <w:r w:rsidRPr="00976367">
        <w:t>Wasatc</w:t>
      </w:r>
      <w:r>
        <w:t>h Front Regional Council (WFRC)</w:t>
      </w:r>
    </w:p>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7A5F8F" w:rsidRDefault="007A5F8F" w:rsidP="00FC3CF7"/>
    <w:p w:rsidR="00FC3CF7" w:rsidRPr="00976367" w:rsidRDefault="00053833" w:rsidP="00615D32">
      <w:pPr>
        <w:rPr>
          <w:b/>
          <w:u w:val="single"/>
        </w:rPr>
      </w:pPr>
      <w:r w:rsidRPr="00976367">
        <w:rPr>
          <w:b/>
          <w:u w:val="single"/>
        </w:rPr>
        <w:lastRenderedPageBreak/>
        <w:t>ii</w:t>
      </w:r>
      <w:r w:rsidR="00396433">
        <w:rPr>
          <w:b/>
          <w:u w:val="single"/>
        </w:rPr>
        <w:t>i</w:t>
      </w:r>
      <w:r w:rsidR="00FC3CF7" w:rsidRPr="00976367">
        <w:rPr>
          <w:b/>
          <w:u w:val="single"/>
        </w:rPr>
        <w:t>. Overview</w:t>
      </w:r>
    </w:p>
    <w:p w:rsidR="00E81BA0" w:rsidRPr="00976367" w:rsidRDefault="00E81BA0" w:rsidP="00615D32">
      <w:pPr>
        <w:rPr>
          <w:b/>
        </w:rPr>
      </w:pPr>
    </w:p>
    <w:p w:rsidR="006E2A34" w:rsidRDefault="00E81BA0" w:rsidP="004C4B1A">
      <w:pPr>
        <w:tabs>
          <w:tab w:val="left" w:pos="1080"/>
          <w:tab w:val="left" w:pos="2520"/>
          <w:tab w:val="left" w:pos="3600"/>
          <w:tab w:val="left" w:pos="5670"/>
          <w:tab w:val="left" w:pos="7560"/>
        </w:tabs>
        <w:rPr>
          <w:color w:val="000000" w:themeColor="text1"/>
        </w:rPr>
      </w:pPr>
      <w:r w:rsidRPr="00DD1FD5">
        <w:rPr>
          <w:color w:val="000000" w:themeColor="text1"/>
        </w:rPr>
        <w:t>The purpose of thi</w:t>
      </w:r>
      <w:r w:rsidR="00A64A31" w:rsidRPr="00DD1FD5">
        <w:rPr>
          <w:color w:val="000000" w:themeColor="text1"/>
        </w:rPr>
        <w:t xml:space="preserve">s document is to explain what </w:t>
      </w:r>
      <w:r w:rsidR="0085030C">
        <w:rPr>
          <w:color w:val="000000" w:themeColor="text1"/>
        </w:rPr>
        <w:t xml:space="preserve">emissions modeling </w:t>
      </w:r>
      <w:r w:rsidR="00C8650A" w:rsidRPr="00DD1FD5">
        <w:rPr>
          <w:color w:val="000000" w:themeColor="text1"/>
        </w:rPr>
        <w:t>assumptions were used to develop</w:t>
      </w:r>
      <w:r w:rsidR="000661AB">
        <w:rPr>
          <w:color w:val="000000" w:themeColor="text1"/>
        </w:rPr>
        <w:t xml:space="preserve"> the</w:t>
      </w:r>
      <w:r w:rsidR="00C8650A" w:rsidRPr="00DD1FD5">
        <w:rPr>
          <w:color w:val="000000" w:themeColor="text1"/>
        </w:rPr>
        <w:t xml:space="preserve"> </w:t>
      </w:r>
      <w:r w:rsidR="001A2121" w:rsidRPr="00976367">
        <w:t xml:space="preserve">on-road mobile source </w:t>
      </w:r>
      <w:r w:rsidR="001A2121">
        <w:t xml:space="preserve">summertime </w:t>
      </w:r>
      <w:r w:rsidR="000661AB">
        <w:t>2017 baseline</w:t>
      </w:r>
      <w:r w:rsidR="000661AB" w:rsidRPr="00976367">
        <w:t xml:space="preserve"> </w:t>
      </w:r>
      <w:r w:rsidR="006E2A34">
        <w:t xml:space="preserve">ozone </w:t>
      </w:r>
      <w:r w:rsidR="006F7FC1">
        <w:t xml:space="preserve">emissions </w:t>
      </w:r>
      <w:r w:rsidR="006E2A34">
        <w:t xml:space="preserve">inventory for the Northern Wasatch Front, UT Ozone Nonattainment Area (NA) covering Davis, Salt Lake, Tooele and Weber Counties and the remaining 25 counties </w:t>
      </w:r>
      <w:r w:rsidR="006E2A34" w:rsidRPr="00976367">
        <w:t xml:space="preserve">within the </w:t>
      </w:r>
      <w:r w:rsidR="006E2A34">
        <w:t>state of Utah</w:t>
      </w:r>
      <w:r w:rsidR="000661AB">
        <w:t>.</w:t>
      </w:r>
    </w:p>
    <w:p w:rsidR="00373E83" w:rsidRDefault="00373E83" w:rsidP="004C4B1A">
      <w:pPr>
        <w:tabs>
          <w:tab w:val="left" w:pos="1080"/>
          <w:tab w:val="left" w:pos="2520"/>
          <w:tab w:val="left" w:pos="3600"/>
          <w:tab w:val="left" w:pos="5670"/>
          <w:tab w:val="left" w:pos="7560"/>
        </w:tabs>
        <w:rPr>
          <w:color w:val="222222"/>
          <w:shd w:val="clear" w:color="auto" w:fill="FFFFFF"/>
        </w:rPr>
      </w:pPr>
    </w:p>
    <w:p w:rsidR="002E417C" w:rsidRPr="00DD1FD5" w:rsidRDefault="00017674" w:rsidP="004C4B1A">
      <w:pPr>
        <w:tabs>
          <w:tab w:val="left" w:pos="1080"/>
          <w:tab w:val="left" w:pos="2520"/>
          <w:tab w:val="left" w:pos="3600"/>
          <w:tab w:val="left" w:pos="5670"/>
          <w:tab w:val="left" w:pos="7560"/>
        </w:tabs>
        <w:rPr>
          <w:color w:val="000000" w:themeColor="text1"/>
        </w:rPr>
      </w:pPr>
      <w:r w:rsidRPr="00DD1FD5">
        <w:rPr>
          <w:color w:val="000000" w:themeColor="text1"/>
        </w:rPr>
        <w:t>Emission estimates are confined to the EPA approved</w:t>
      </w:r>
      <w:r w:rsidR="006F7FC1" w:rsidRPr="00976367">
        <w:t xml:space="preserve"> </w:t>
      </w:r>
      <w:r w:rsidR="006F7FC1">
        <w:t>MOVES2014b</w:t>
      </w:r>
      <w:r w:rsidR="006F7FC1" w:rsidRPr="00976367">
        <w:t xml:space="preserve"> (Motor Vehicle Emission Simulator)</w:t>
      </w:r>
      <w:r w:rsidR="006F7FC1">
        <w:t xml:space="preserve"> utilizing the movesdb20181022 default database</w:t>
      </w:r>
      <w:r w:rsidR="006F7FC1" w:rsidRPr="00976367">
        <w:t xml:space="preserve">. </w:t>
      </w:r>
      <w:r w:rsidRPr="00DD1FD5">
        <w:rPr>
          <w:color w:val="000000" w:themeColor="text1"/>
        </w:rPr>
        <w:t xml:space="preserve">This model produces </w:t>
      </w:r>
      <w:r w:rsidR="0085030C">
        <w:rPr>
          <w:color w:val="000000" w:themeColor="text1"/>
        </w:rPr>
        <w:t xml:space="preserve">emissions </w:t>
      </w:r>
      <w:r w:rsidR="008351A5">
        <w:rPr>
          <w:color w:val="000000" w:themeColor="text1"/>
        </w:rPr>
        <w:t>daily</w:t>
      </w:r>
      <w:r w:rsidR="006F7FC1">
        <w:rPr>
          <w:color w:val="000000" w:themeColor="text1"/>
        </w:rPr>
        <w:t xml:space="preserve"> </w:t>
      </w:r>
      <w:r w:rsidRPr="00DD1FD5">
        <w:rPr>
          <w:color w:val="000000" w:themeColor="text1"/>
        </w:rPr>
        <w:t>estimates fo</w:t>
      </w:r>
      <w:r w:rsidR="0085030C">
        <w:rPr>
          <w:color w:val="000000" w:themeColor="text1"/>
        </w:rPr>
        <w:t xml:space="preserve">r on-road vehicles by providing </w:t>
      </w:r>
      <w:r w:rsidRPr="00DD1FD5">
        <w:rPr>
          <w:color w:val="000000" w:themeColor="text1"/>
        </w:rPr>
        <w:t>emissions profiles for</w:t>
      </w:r>
      <w:r w:rsidR="006F7FC1">
        <w:rPr>
          <w:color w:val="000000" w:themeColor="text1"/>
        </w:rPr>
        <w:t xml:space="preserve"> starts, exhaust, evaporative, and </w:t>
      </w:r>
      <w:r w:rsidR="008351A5">
        <w:rPr>
          <w:color w:val="000000" w:themeColor="text1"/>
        </w:rPr>
        <w:t>hot soak</w:t>
      </w:r>
      <w:r w:rsidR="006F7FC1">
        <w:rPr>
          <w:color w:val="000000" w:themeColor="text1"/>
        </w:rPr>
        <w:t xml:space="preserve"> </w:t>
      </w:r>
      <w:r w:rsidRPr="00DD1FD5">
        <w:rPr>
          <w:color w:val="000000" w:themeColor="text1"/>
        </w:rPr>
        <w:t xml:space="preserve">conditions. </w:t>
      </w:r>
      <w:r w:rsidR="0085030C">
        <w:rPr>
          <w:color w:val="000000" w:themeColor="text1"/>
        </w:rPr>
        <w:t>Inputs include spe</w:t>
      </w:r>
      <w:r w:rsidR="004911ED">
        <w:rPr>
          <w:color w:val="000000" w:themeColor="text1"/>
        </w:rPr>
        <w:t>eds, vehicle fuel profiles and</w:t>
      </w:r>
      <w:r w:rsidR="0085030C">
        <w:rPr>
          <w:color w:val="000000" w:themeColor="text1"/>
        </w:rPr>
        <w:t xml:space="preserve"> specifications</w:t>
      </w:r>
      <w:r w:rsidR="00271323">
        <w:rPr>
          <w:color w:val="000000" w:themeColor="text1"/>
        </w:rPr>
        <w:t xml:space="preserve">, </w:t>
      </w:r>
      <w:r w:rsidR="00FE3B26">
        <w:rPr>
          <w:color w:val="000000" w:themeColor="text1"/>
        </w:rPr>
        <w:t xml:space="preserve">vehicle miles traveled (VMT), </w:t>
      </w:r>
      <w:r w:rsidR="0085030C">
        <w:rPr>
          <w:color w:val="000000" w:themeColor="text1"/>
        </w:rPr>
        <w:t xml:space="preserve">Inspection and </w:t>
      </w:r>
      <w:r w:rsidR="00FE3B26">
        <w:rPr>
          <w:color w:val="000000" w:themeColor="text1"/>
        </w:rPr>
        <w:t>Maintenance</w:t>
      </w:r>
      <w:r w:rsidR="0085030C">
        <w:rPr>
          <w:color w:val="000000" w:themeColor="text1"/>
        </w:rPr>
        <w:t xml:space="preserve"> </w:t>
      </w:r>
      <w:r w:rsidR="00FE3B26">
        <w:rPr>
          <w:color w:val="000000" w:themeColor="text1"/>
        </w:rPr>
        <w:t>program</w:t>
      </w:r>
      <w:r w:rsidR="00255199">
        <w:rPr>
          <w:color w:val="000000" w:themeColor="text1"/>
        </w:rPr>
        <w:t xml:space="preserve"> (I/M</w:t>
      </w:r>
      <w:proofErr w:type="gramStart"/>
      <w:r w:rsidR="00255199">
        <w:rPr>
          <w:color w:val="000000" w:themeColor="text1"/>
        </w:rPr>
        <w:t xml:space="preserve">) </w:t>
      </w:r>
      <w:r w:rsidR="0085030C">
        <w:rPr>
          <w:color w:val="000000" w:themeColor="text1"/>
        </w:rPr>
        <w:t xml:space="preserve"> profiles</w:t>
      </w:r>
      <w:proofErr w:type="gramEnd"/>
      <w:r w:rsidR="0085030C">
        <w:rPr>
          <w:color w:val="000000" w:themeColor="text1"/>
        </w:rPr>
        <w:t xml:space="preserve">, </w:t>
      </w:r>
      <w:r w:rsidR="00FE3B26">
        <w:rPr>
          <w:color w:val="000000" w:themeColor="text1"/>
        </w:rPr>
        <w:t>VMT mix</w:t>
      </w:r>
      <w:r w:rsidR="0085030C">
        <w:rPr>
          <w:color w:val="000000" w:themeColor="text1"/>
        </w:rPr>
        <w:t xml:space="preserve">, </w:t>
      </w:r>
      <w:r w:rsidR="00FE3B26">
        <w:rPr>
          <w:color w:val="000000" w:themeColor="text1"/>
        </w:rPr>
        <w:t>vehicle age d</w:t>
      </w:r>
      <w:r w:rsidR="0085030C">
        <w:rPr>
          <w:color w:val="000000" w:themeColor="text1"/>
        </w:rPr>
        <w:t xml:space="preserve">istributions, and </w:t>
      </w:r>
      <w:r w:rsidR="00FE3B26">
        <w:rPr>
          <w:color w:val="000000" w:themeColor="text1"/>
        </w:rPr>
        <w:t>meteorological</w:t>
      </w:r>
      <w:r w:rsidR="0085030C">
        <w:rPr>
          <w:color w:val="000000" w:themeColor="text1"/>
        </w:rPr>
        <w:t xml:space="preserve"> </w:t>
      </w:r>
      <w:r w:rsidR="003728FE">
        <w:rPr>
          <w:color w:val="000000" w:themeColor="text1"/>
        </w:rPr>
        <w:t>conditions</w:t>
      </w:r>
      <w:r w:rsidR="0085030C">
        <w:rPr>
          <w:color w:val="000000" w:themeColor="text1"/>
        </w:rPr>
        <w:t>.</w:t>
      </w:r>
      <w:r w:rsidR="00FE3B26">
        <w:rPr>
          <w:color w:val="000000" w:themeColor="text1"/>
        </w:rPr>
        <w:t xml:space="preserve"> </w:t>
      </w:r>
    </w:p>
    <w:p w:rsidR="00BF1ACF" w:rsidRDefault="00BF1ACF" w:rsidP="00E81BA0">
      <w:pPr>
        <w:tabs>
          <w:tab w:val="left" w:pos="1080"/>
          <w:tab w:val="left" w:pos="2520"/>
          <w:tab w:val="left" w:pos="3600"/>
          <w:tab w:val="left" w:pos="5670"/>
          <w:tab w:val="left" w:pos="7560"/>
        </w:tabs>
      </w:pPr>
    </w:p>
    <w:p w:rsidR="006C4B72" w:rsidRPr="00DD1FD5" w:rsidRDefault="006C4B72" w:rsidP="00E81BA0">
      <w:pPr>
        <w:tabs>
          <w:tab w:val="left" w:pos="1080"/>
          <w:tab w:val="left" w:pos="2520"/>
          <w:tab w:val="left" w:pos="3600"/>
          <w:tab w:val="left" w:pos="5670"/>
          <w:tab w:val="left" w:pos="7560"/>
        </w:tabs>
      </w:pPr>
    </w:p>
    <w:p w:rsidR="004866FD" w:rsidRDefault="00A079AF" w:rsidP="00E81BA0">
      <w:pPr>
        <w:tabs>
          <w:tab w:val="left" w:pos="1080"/>
          <w:tab w:val="left" w:pos="2520"/>
          <w:tab w:val="left" w:pos="3600"/>
          <w:tab w:val="left" w:pos="5670"/>
          <w:tab w:val="left" w:pos="7560"/>
        </w:tabs>
      </w:pPr>
      <w:r>
        <w:t xml:space="preserve">The following agencies </w:t>
      </w:r>
      <w:r w:rsidR="00EB3D26">
        <w:t>developed</w:t>
      </w:r>
      <w:r>
        <w:t xml:space="preserve"> the 2017 baseline</w:t>
      </w:r>
      <w:r w:rsidR="00BF1ACF" w:rsidRPr="00976367">
        <w:t xml:space="preserve"> on-road mobile source emissions inventories</w:t>
      </w:r>
      <w:r w:rsidR="004866FD">
        <w:t>:</w:t>
      </w:r>
    </w:p>
    <w:p w:rsidR="004D42CB" w:rsidRDefault="004D42CB" w:rsidP="00E81BA0">
      <w:pPr>
        <w:tabs>
          <w:tab w:val="left" w:pos="1080"/>
          <w:tab w:val="left" w:pos="2520"/>
          <w:tab w:val="left" w:pos="3600"/>
          <w:tab w:val="left" w:pos="5670"/>
          <w:tab w:val="left" w:pos="7560"/>
        </w:tabs>
        <w:rPr>
          <w:u w:val="single"/>
        </w:rPr>
      </w:pPr>
    </w:p>
    <w:p w:rsidR="004D42CB" w:rsidRDefault="004D42CB" w:rsidP="00E81BA0">
      <w:pPr>
        <w:tabs>
          <w:tab w:val="left" w:pos="1080"/>
          <w:tab w:val="left" w:pos="2520"/>
          <w:tab w:val="left" w:pos="3600"/>
          <w:tab w:val="left" w:pos="5670"/>
          <w:tab w:val="left" w:pos="7560"/>
        </w:tabs>
      </w:pPr>
      <w:r w:rsidRPr="00152204">
        <w:rPr>
          <w:u w:val="single"/>
        </w:rPr>
        <w:t xml:space="preserve">Northern Wasatch Front, UT Ozone </w:t>
      </w:r>
      <w:r>
        <w:rPr>
          <w:u w:val="single"/>
        </w:rPr>
        <w:t>NA</w:t>
      </w:r>
      <w:r w:rsidRPr="00152204">
        <w:rPr>
          <w:u w:val="single"/>
        </w:rPr>
        <w:t>:</w:t>
      </w:r>
    </w:p>
    <w:p w:rsidR="000E0945" w:rsidRDefault="000E0945" w:rsidP="000E0945">
      <w:pPr>
        <w:tabs>
          <w:tab w:val="left" w:pos="1080"/>
          <w:tab w:val="left" w:pos="2520"/>
          <w:tab w:val="left" w:pos="3600"/>
          <w:tab w:val="left" w:pos="5670"/>
          <w:tab w:val="left" w:pos="7560"/>
        </w:tabs>
      </w:pPr>
      <w:r>
        <w:t xml:space="preserve">WFRC: </w:t>
      </w:r>
      <w:r w:rsidRPr="00976367">
        <w:t>Davis, Salt La</w:t>
      </w:r>
      <w:r>
        <w:t>ke, Tooele, and Weber Counties</w:t>
      </w:r>
      <w:r w:rsidRPr="00976367">
        <w:t xml:space="preserve"> </w:t>
      </w:r>
    </w:p>
    <w:p w:rsidR="005F4621" w:rsidRDefault="005F4621" w:rsidP="005F4621">
      <w:pPr>
        <w:tabs>
          <w:tab w:val="left" w:pos="1080"/>
          <w:tab w:val="left" w:pos="2520"/>
          <w:tab w:val="left" w:pos="3600"/>
          <w:tab w:val="left" w:pos="5670"/>
          <w:tab w:val="left" w:pos="7560"/>
        </w:tabs>
      </w:pPr>
    </w:p>
    <w:p w:rsidR="000E0945" w:rsidRDefault="000E0945" w:rsidP="005F4621">
      <w:pPr>
        <w:tabs>
          <w:tab w:val="left" w:pos="1080"/>
          <w:tab w:val="left" w:pos="2520"/>
          <w:tab w:val="left" w:pos="3600"/>
          <w:tab w:val="left" w:pos="5670"/>
          <w:tab w:val="left" w:pos="7560"/>
        </w:tabs>
        <w:rPr>
          <w:u w:val="single"/>
        </w:rPr>
      </w:pPr>
      <w:r w:rsidRPr="000E0945">
        <w:rPr>
          <w:u w:val="single"/>
        </w:rPr>
        <w:t>Surrounding Modeling Domain:</w:t>
      </w:r>
    </w:p>
    <w:p w:rsidR="00ED3291" w:rsidRDefault="00ED3291" w:rsidP="00ED3291">
      <w:pPr>
        <w:tabs>
          <w:tab w:val="left" w:pos="1080"/>
          <w:tab w:val="left" w:pos="2520"/>
          <w:tab w:val="left" w:pos="3600"/>
          <w:tab w:val="left" w:pos="5670"/>
          <w:tab w:val="left" w:pos="7560"/>
        </w:tabs>
      </w:pPr>
      <w:r>
        <w:t xml:space="preserve">CMPO: Cache County (Ozone </w:t>
      </w:r>
      <w:r w:rsidR="008351A5">
        <w:t>Attainment</w:t>
      </w:r>
      <w:r>
        <w:t xml:space="preserve"> Area)</w:t>
      </w:r>
    </w:p>
    <w:p w:rsidR="00ED3291" w:rsidRDefault="00ED3291" w:rsidP="005F4621">
      <w:pPr>
        <w:tabs>
          <w:tab w:val="left" w:pos="1080"/>
          <w:tab w:val="left" w:pos="2520"/>
          <w:tab w:val="left" w:pos="3600"/>
          <w:tab w:val="left" w:pos="5670"/>
          <w:tab w:val="left" w:pos="7560"/>
        </w:tabs>
        <w:rPr>
          <w:u w:val="single"/>
        </w:rPr>
      </w:pPr>
    </w:p>
    <w:p w:rsidR="00600D33" w:rsidRDefault="004866FD" w:rsidP="00E81BA0">
      <w:pPr>
        <w:tabs>
          <w:tab w:val="left" w:pos="1080"/>
          <w:tab w:val="left" w:pos="2520"/>
          <w:tab w:val="left" w:pos="3600"/>
          <w:tab w:val="left" w:pos="5670"/>
          <w:tab w:val="left" w:pos="7560"/>
        </w:tabs>
      </w:pPr>
      <w:r>
        <w:t xml:space="preserve">MAG:  </w:t>
      </w:r>
      <w:r w:rsidR="004944FC">
        <w:t>Utah</w:t>
      </w:r>
      <w:r w:rsidR="006347F4">
        <w:t xml:space="preserve"> </w:t>
      </w:r>
      <w:proofErr w:type="gramStart"/>
      <w:r w:rsidR="004911ED">
        <w:t>C</w:t>
      </w:r>
      <w:r w:rsidR="00AE0760">
        <w:t>ounty</w:t>
      </w:r>
      <w:r w:rsidR="004D42CB">
        <w:t xml:space="preserve">;  </w:t>
      </w:r>
      <w:r w:rsidR="00A079AF">
        <w:t>(</w:t>
      </w:r>
      <w:proofErr w:type="gramEnd"/>
      <w:r w:rsidR="004D42CB">
        <w:t>Southern Wasatch Front, UT  Ozone NA</w:t>
      </w:r>
      <w:r w:rsidR="00A079AF">
        <w:t>)</w:t>
      </w:r>
    </w:p>
    <w:p w:rsidR="00ED3291" w:rsidRDefault="00ED3291" w:rsidP="00A942AB">
      <w:pPr>
        <w:tabs>
          <w:tab w:val="left" w:pos="1080"/>
          <w:tab w:val="left" w:pos="2520"/>
          <w:tab w:val="left" w:pos="3600"/>
          <w:tab w:val="left" w:pos="5670"/>
          <w:tab w:val="left" w:pos="7560"/>
        </w:tabs>
      </w:pPr>
    </w:p>
    <w:p w:rsidR="00A942AB" w:rsidRDefault="00A942AB" w:rsidP="00A942AB">
      <w:pPr>
        <w:tabs>
          <w:tab w:val="left" w:pos="1080"/>
          <w:tab w:val="left" w:pos="2520"/>
          <w:tab w:val="left" w:pos="3600"/>
          <w:tab w:val="left" w:pos="5670"/>
          <w:tab w:val="left" w:pos="7560"/>
        </w:tabs>
      </w:pPr>
      <w:r>
        <w:t>UDAQ</w:t>
      </w:r>
      <w:r w:rsidR="00DC50CA">
        <w:t xml:space="preserve">: </w:t>
      </w:r>
      <w:r w:rsidR="000D6313">
        <w:t xml:space="preserve">Beaver, Carbon, Daggett, </w:t>
      </w:r>
      <w:r w:rsidRPr="00976367">
        <w:t xml:space="preserve">Emery, Garfield, Grand, Iron, Juab, Kane, Millard, Morgan, Piute, Rich, San Juan, San Pete, Sevier, Summit, </w:t>
      </w:r>
      <w:r>
        <w:t>Wasatch, Washington, and Wayne C</w:t>
      </w:r>
      <w:r w:rsidRPr="00976367">
        <w:t>ounties.</w:t>
      </w:r>
      <w:r w:rsidR="00A079AF">
        <w:t xml:space="preserve"> (Ozone </w:t>
      </w:r>
      <w:r w:rsidR="008351A5">
        <w:t>Attainment</w:t>
      </w:r>
      <w:r w:rsidR="00A079AF">
        <w:t xml:space="preserve"> Areas)</w:t>
      </w:r>
    </w:p>
    <w:p w:rsidR="00ED3291" w:rsidRDefault="00ED3291" w:rsidP="00A942AB">
      <w:pPr>
        <w:tabs>
          <w:tab w:val="left" w:pos="1080"/>
          <w:tab w:val="left" w:pos="2520"/>
          <w:tab w:val="left" w:pos="3600"/>
          <w:tab w:val="left" w:pos="5670"/>
          <w:tab w:val="left" w:pos="7560"/>
        </w:tabs>
      </w:pPr>
    </w:p>
    <w:p w:rsidR="006B4B56" w:rsidRDefault="006B4B56" w:rsidP="00A942AB">
      <w:pPr>
        <w:tabs>
          <w:tab w:val="left" w:pos="1080"/>
          <w:tab w:val="left" w:pos="2520"/>
          <w:tab w:val="left" w:pos="3600"/>
          <w:tab w:val="left" w:pos="5670"/>
          <w:tab w:val="left" w:pos="7560"/>
        </w:tabs>
      </w:pPr>
      <w:r>
        <w:t xml:space="preserve">UDOT:  </w:t>
      </w:r>
      <w:r w:rsidR="000D6313">
        <w:t xml:space="preserve">Duchesne and Uintah Counties; </w:t>
      </w:r>
      <w:r w:rsidR="00A079AF">
        <w:t>(</w:t>
      </w:r>
      <w:r w:rsidR="000D6313">
        <w:t>Uintah Basin, UT Ozone NA</w:t>
      </w:r>
      <w:r w:rsidR="00A079AF">
        <w:t>)</w:t>
      </w:r>
    </w:p>
    <w:p w:rsidR="00ED3291" w:rsidRDefault="00ED3291" w:rsidP="005D03EC">
      <w:pPr>
        <w:tabs>
          <w:tab w:val="left" w:pos="1080"/>
          <w:tab w:val="left" w:pos="2520"/>
          <w:tab w:val="left" w:pos="3600"/>
          <w:tab w:val="left" w:pos="5670"/>
          <w:tab w:val="left" w:pos="7560"/>
        </w:tabs>
      </w:pPr>
    </w:p>
    <w:p w:rsidR="004A0493" w:rsidRPr="005D03EC" w:rsidRDefault="000D6313" w:rsidP="005D03EC">
      <w:pPr>
        <w:tabs>
          <w:tab w:val="left" w:pos="1080"/>
          <w:tab w:val="left" w:pos="2520"/>
          <w:tab w:val="left" w:pos="3600"/>
          <w:tab w:val="left" w:pos="5670"/>
          <w:tab w:val="left" w:pos="7560"/>
        </w:tabs>
      </w:pPr>
      <w:r>
        <w:t>WFRC: Box Elder</w:t>
      </w:r>
      <w:r w:rsidR="00A079AF">
        <w:t xml:space="preserve"> (Ozone </w:t>
      </w:r>
      <w:r w:rsidR="008351A5">
        <w:t>Attainment</w:t>
      </w:r>
      <w:r w:rsidR="00A079AF">
        <w:t xml:space="preserve"> Area)</w:t>
      </w:r>
    </w:p>
    <w:p w:rsidR="004A0493" w:rsidRDefault="004A0493"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ED3291" w:rsidRDefault="00ED3291" w:rsidP="00561EB1">
      <w:pPr>
        <w:tabs>
          <w:tab w:val="left" w:pos="1080"/>
          <w:tab w:val="left" w:pos="2610"/>
          <w:tab w:val="left" w:pos="3600"/>
          <w:tab w:val="left" w:pos="5670"/>
          <w:tab w:val="left" w:pos="7560"/>
        </w:tabs>
        <w:spacing w:line="215" w:lineRule="auto"/>
        <w:rPr>
          <w:b/>
          <w:u w:val="single"/>
        </w:rPr>
      </w:pPr>
    </w:p>
    <w:p w:rsidR="006B070C" w:rsidRPr="00976367" w:rsidRDefault="00396433" w:rsidP="00561EB1">
      <w:pPr>
        <w:tabs>
          <w:tab w:val="left" w:pos="1080"/>
          <w:tab w:val="left" w:pos="2610"/>
          <w:tab w:val="left" w:pos="3600"/>
          <w:tab w:val="left" w:pos="5670"/>
          <w:tab w:val="left" w:pos="7560"/>
        </w:tabs>
        <w:spacing w:line="215" w:lineRule="auto"/>
        <w:rPr>
          <w:b/>
          <w:u w:val="single"/>
        </w:rPr>
      </w:pPr>
      <w:r>
        <w:rPr>
          <w:b/>
          <w:u w:val="single"/>
        </w:rPr>
        <w:lastRenderedPageBreak/>
        <w:t>iv</w:t>
      </w:r>
      <w:r w:rsidR="00496FE3" w:rsidRPr="00976367">
        <w:rPr>
          <w:b/>
          <w:u w:val="single"/>
        </w:rPr>
        <w:t>.</w:t>
      </w:r>
      <w:r w:rsidR="00804FCD" w:rsidRPr="00976367">
        <w:rPr>
          <w:b/>
          <w:u w:val="single"/>
        </w:rPr>
        <w:t xml:space="preserve"> </w:t>
      </w:r>
      <w:r w:rsidR="00744222" w:rsidRPr="00976367">
        <w:rPr>
          <w:b/>
          <w:u w:val="single"/>
        </w:rPr>
        <w:t xml:space="preserve">MOVES Modeling </w:t>
      </w:r>
      <w:r w:rsidR="00561C46" w:rsidRPr="00976367">
        <w:rPr>
          <w:b/>
          <w:u w:val="single"/>
        </w:rPr>
        <w:t>Procedure</w:t>
      </w:r>
    </w:p>
    <w:p w:rsidR="00070285" w:rsidRPr="00976367" w:rsidRDefault="00070285" w:rsidP="001B03BB">
      <w:pPr>
        <w:pStyle w:val="BodyTextIndent"/>
        <w:ind w:firstLine="0"/>
        <w:rPr>
          <w:b/>
        </w:rPr>
      </w:pPr>
    </w:p>
    <w:p w:rsidR="00756418" w:rsidRPr="00976367" w:rsidRDefault="000F2C0F" w:rsidP="001B03BB">
      <w:pPr>
        <w:pStyle w:val="BodyTextIndent"/>
        <w:ind w:firstLine="0"/>
      </w:pPr>
      <w:r w:rsidRPr="00976367">
        <w:t xml:space="preserve">The </w:t>
      </w:r>
      <w:r w:rsidR="00461FC5" w:rsidRPr="00976367">
        <w:t xml:space="preserve">discussion </w:t>
      </w:r>
      <w:r w:rsidRPr="00976367">
        <w:t>below identif</w:t>
      </w:r>
      <w:r w:rsidR="00C11AC5" w:rsidRPr="00976367">
        <w:t>ies</w:t>
      </w:r>
      <w:r w:rsidR="00BD31E4" w:rsidRPr="00976367">
        <w:t xml:space="preserve"> the </w:t>
      </w:r>
      <w:r w:rsidR="003D05AD" w:rsidRPr="00976367">
        <w:t>procedures</w:t>
      </w:r>
      <w:r w:rsidR="00461FC5" w:rsidRPr="00976367">
        <w:t xml:space="preserve"> </w:t>
      </w:r>
      <w:r w:rsidR="00BD31E4" w:rsidRPr="00976367">
        <w:t xml:space="preserve">followed to model the </w:t>
      </w:r>
      <w:r w:rsidR="00624DEC" w:rsidRPr="00976367">
        <w:t xml:space="preserve">episodic </w:t>
      </w:r>
      <w:r w:rsidR="0033440E" w:rsidRPr="00976367">
        <w:t>in</w:t>
      </w:r>
      <w:r w:rsidR="00BD31E4" w:rsidRPr="00976367">
        <w:t>ventor</w:t>
      </w:r>
      <w:r w:rsidR="0033440E" w:rsidRPr="00976367">
        <w:t>ies</w:t>
      </w:r>
      <w:r w:rsidR="00BD31E4" w:rsidRPr="00976367">
        <w:t xml:space="preserve">.  </w:t>
      </w:r>
    </w:p>
    <w:p w:rsidR="00A26EBC" w:rsidRPr="00976367" w:rsidRDefault="00A26EBC" w:rsidP="001B03BB">
      <w:pPr>
        <w:pStyle w:val="BodyTextIndent"/>
        <w:ind w:firstLine="0"/>
      </w:pPr>
    </w:p>
    <w:p w:rsidR="00F674BF" w:rsidRDefault="00756418" w:rsidP="000E0945">
      <w:pPr>
        <w:pStyle w:val="BodyTextIndent"/>
        <w:ind w:firstLine="0"/>
        <w:rPr>
          <w:u w:val="single"/>
        </w:rPr>
      </w:pPr>
      <w:r w:rsidRPr="00976367">
        <w:t xml:space="preserve">1. </w:t>
      </w:r>
      <w:r w:rsidR="00ED3291">
        <w:rPr>
          <w:u w:val="single"/>
        </w:rPr>
        <w:t>MOVES2014b</w:t>
      </w:r>
    </w:p>
    <w:p w:rsidR="00A76DE9" w:rsidRPr="00976367" w:rsidRDefault="00A76DE9" w:rsidP="000E0945">
      <w:pPr>
        <w:pStyle w:val="BodyTextIndent"/>
        <w:ind w:firstLine="0"/>
      </w:pPr>
    </w:p>
    <w:p w:rsidR="00ED3291" w:rsidRDefault="00ED3291" w:rsidP="00ED3291">
      <w:pPr>
        <w:ind w:left="720"/>
      </w:pPr>
      <w:r>
        <w:t xml:space="preserve">The </w:t>
      </w:r>
      <w:r w:rsidRPr="007A0D51">
        <w:t xml:space="preserve">EPA </w:t>
      </w:r>
      <w:r>
        <w:t>MOVES2014b model was used to produce summertime on-road emissions estimates for an average weekday, Saturday and Sunday.</w:t>
      </w:r>
    </w:p>
    <w:p w:rsidR="00F709B1" w:rsidRPr="00976367" w:rsidRDefault="00F709B1" w:rsidP="00295EB3">
      <w:pPr>
        <w:pStyle w:val="BodyTextIndent"/>
        <w:tabs>
          <w:tab w:val="clear" w:pos="720"/>
          <w:tab w:val="clear" w:pos="1530"/>
          <w:tab w:val="left" w:pos="3240"/>
          <w:tab w:val="left" w:pos="5760"/>
        </w:tabs>
        <w:ind w:firstLine="0"/>
      </w:pPr>
      <w:r w:rsidRPr="00976367">
        <w:tab/>
      </w:r>
    </w:p>
    <w:p w:rsidR="003E7E1C" w:rsidRPr="00976367" w:rsidRDefault="003E7E1C" w:rsidP="003E7E1C">
      <w:pPr>
        <w:pStyle w:val="BodyTextIndent"/>
        <w:tabs>
          <w:tab w:val="clear" w:pos="720"/>
          <w:tab w:val="clear" w:pos="1530"/>
          <w:tab w:val="left" w:pos="3240"/>
          <w:tab w:val="left" w:pos="5760"/>
        </w:tabs>
        <w:ind w:left="360" w:firstLine="0"/>
      </w:pPr>
    </w:p>
    <w:p w:rsidR="005035AB" w:rsidRDefault="00756418" w:rsidP="006C4B72">
      <w:pPr>
        <w:pStyle w:val="BodyTextIndent"/>
        <w:tabs>
          <w:tab w:val="clear" w:pos="720"/>
          <w:tab w:val="clear" w:pos="1530"/>
          <w:tab w:val="left" w:pos="3240"/>
          <w:tab w:val="left" w:pos="5760"/>
        </w:tabs>
        <w:ind w:firstLine="0"/>
        <w:rPr>
          <w:u w:val="single"/>
        </w:rPr>
      </w:pPr>
      <w:r w:rsidRPr="00976367">
        <w:t xml:space="preserve">2. </w:t>
      </w:r>
      <w:r w:rsidR="009F645B" w:rsidRPr="00976367">
        <w:rPr>
          <w:u w:val="single"/>
        </w:rPr>
        <w:t>MOVES201</w:t>
      </w:r>
      <w:r w:rsidR="00F232AC" w:rsidRPr="00976367">
        <w:rPr>
          <w:u w:val="single"/>
        </w:rPr>
        <w:t>4</w:t>
      </w:r>
      <w:r w:rsidR="00646083" w:rsidRPr="00976367">
        <w:rPr>
          <w:u w:val="single"/>
        </w:rPr>
        <w:t xml:space="preserve"> </w:t>
      </w:r>
      <w:r w:rsidR="00F435D5" w:rsidRPr="00976367">
        <w:rPr>
          <w:u w:val="single"/>
        </w:rPr>
        <w:t>Daily Pollutants</w:t>
      </w:r>
    </w:p>
    <w:p w:rsidR="004B74DD" w:rsidRPr="00976367" w:rsidRDefault="004B74DD" w:rsidP="006C4B72">
      <w:pPr>
        <w:pStyle w:val="BodyTextIndent"/>
        <w:tabs>
          <w:tab w:val="clear" w:pos="720"/>
          <w:tab w:val="clear" w:pos="1530"/>
          <w:tab w:val="left" w:pos="3240"/>
          <w:tab w:val="left" w:pos="5760"/>
        </w:tabs>
        <w:ind w:firstLine="0"/>
      </w:pPr>
    </w:p>
    <w:p w:rsidR="00ED3291" w:rsidRDefault="00ED3291" w:rsidP="00ED3291">
      <w:pPr>
        <w:pStyle w:val="BodyTextIndent"/>
        <w:numPr>
          <w:ilvl w:val="0"/>
          <w:numId w:val="14"/>
        </w:numPr>
        <w:tabs>
          <w:tab w:val="clear" w:pos="720"/>
          <w:tab w:val="clear" w:pos="1530"/>
          <w:tab w:val="clear" w:pos="9360"/>
          <w:tab w:val="left" w:pos="2430"/>
        </w:tabs>
        <w:spacing w:line="240" w:lineRule="auto"/>
      </w:pPr>
      <w:r>
        <w:t>Ammonia (NH3)</w:t>
      </w:r>
    </w:p>
    <w:p w:rsidR="00ED3291" w:rsidRPr="00976367" w:rsidRDefault="00ED3291" w:rsidP="00ED3291">
      <w:pPr>
        <w:pStyle w:val="BodyTextIndent"/>
        <w:numPr>
          <w:ilvl w:val="0"/>
          <w:numId w:val="14"/>
        </w:numPr>
        <w:tabs>
          <w:tab w:val="clear" w:pos="720"/>
          <w:tab w:val="clear" w:pos="1530"/>
          <w:tab w:val="clear" w:pos="9360"/>
          <w:tab w:val="left" w:pos="2430"/>
        </w:tabs>
        <w:spacing w:line="240" w:lineRule="auto"/>
      </w:pPr>
      <w:r w:rsidRPr="00976367">
        <w:t>Carbon Monoxide</w:t>
      </w:r>
      <w:r>
        <w:t xml:space="preserve"> </w:t>
      </w:r>
      <w:r w:rsidRPr="00976367">
        <w:t>(CO)</w:t>
      </w:r>
    </w:p>
    <w:p w:rsidR="00ED3291" w:rsidRDefault="00ED3291" w:rsidP="00ED3291">
      <w:pPr>
        <w:pStyle w:val="BodyTextIndent"/>
        <w:numPr>
          <w:ilvl w:val="0"/>
          <w:numId w:val="14"/>
        </w:numPr>
        <w:tabs>
          <w:tab w:val="clear" w:pos="720"/>
          <w:tab w:val="clear" w:pos="1530"/>
          <w:tab w:val="clear" w:pos="9360"/>
          <w:tab w:val="left" w:pos="2430"/>
        </w:tabs>
        <w:spacing w:line="240" w:lineRule="auto"/>
      </w:pPr>
      <w:r w:rsidRPr="00976367">
        <w:t>Oxides of Nitrogen (NOx)</w:t>
      </w:r>
    </w:p>
    <w:p w:rsidR="00ED3291" w:rsidRPr="00976367" w:rsidRDefault="00ED3291" w:rsidP="00ED3291">
      <w:pPr>
        <w:pStyle w:val="BodyTextIndent"/>
        <w:numPr>
          <w:ilvl w:val="0"/>
          <w:numId w:val="14"/>
        </w:numPr>
        <w:tabs>
          <w:tab w:val="clear" w:pos="720"/>
          <w:tab w:val="clear" w:pos="1530"/>
          <w:tab w:val="clear" w:pos="9360"/>
          <w:tab w:val="left" w:pos="2430"/>
        </w:tabs>
        <w:spacing w:line="240" w:lineRule="auto"/>
      </w:pPr>
      <w:r>
        <w:t>PM</w:t>
      </w:r>
      <w:r w:rsidRPr="00910D53">
        <w:rPr>
          <w:vertAlign w:val="superscript"/>
        </w:rPr>
        <w:t xml:space="preserve">2.5 </w:t>
      </w:r>
      <w:r>
        <w:t>Exhaust (PM25_Ex)</w:t>
      </w:r>
    </w:p>
    <w:p w:rsidR="00ED3291" w:rsidRPr="00976367" w:rsidRDefault="00ED3291" w:rsidP="00ED3291">
      <w:pPr>
        <w:pStyle w:val="BodyTextIndent"/>
        <w:numPr>
          <w:ilvl w:val="0"/>
          <w:numId w:val="14"/>
        </w:numPr>
        <w:tabs>
          <w:tab w:val="clear" w:pos="720"/>
          <w:tab w:val="clear" w:pos="1530"/>
          <w:tab w:val="clear" w:pos="9360"/>
          <w:tab w:val="left" w:pos="2430"/>
        </w:tabs>
        <w:spacing w:line="240" w:lineRule="auto"/>
      </w:pPr>
      <w:r w:rsidRPr="00976367">
        <w:t>Volatile Organic Compounds</w:t>
      </w:r>
      <w:r w:rsidRPr="00976367">
        <w:tab/>
      </w:r>
      <w:r>
        <w:t xml:space="preserve"> (VOC)</w:t>
      </w:r>
    </w:p>
    <w:p w:rsidR="003263ED" w:rsidRDefault="00581B33" w:rsidP="00F6548A">
      <w:pPr>
        <w:pStyle w:val="BodyTextIndent"/>
        <w:tabs>
          <w:tab w:val="clear" w:pos="720"/>
          <w:tab w:val="clear" w:pos="1530"/>
          <w:tab w:val="clear" w:pos="9360"/>
          <w:tab w:val="left" w:pos="2430"/>
        </w:tabs>
        <w:spacing w:line="240" w:lineRule="auto"/>
        <w:ind w:left="1440" w:firstLine="0"/>
      </w:pPr>
      <w:r w:rsidRPr="00976367">
        <w:tab/>
      </w:r>
      <w:r w:rsidRPr="00976367">
        <w:tab/>
      </w:r>
    </w:p>
    <w:p w:rsidR="00B10187" w:rsidRPr="00976367" w:rsidRDefault="005035AB" w:rsidP="00AD5715">
      <w:pPr>
        <w:pStyle w:val="BodyTextIndent"/>
        <w:tabs>
          <w:tab w:val="clear" w:pos="720"/>
          <w:tab w:val="clear" w:pos="1530"/>
          <w:tab w:val="clear" w:pos="9360"/>
          <w:tab w:val="left" w:pos="2430"/>
        </w:tabs>
        <w:spacing w:line="240" w:lineRule="auto"/>
        <w:ind w:firstLine="0"/>
      </w:pPr>
      <w:r w:rsidRPr="00976367">
        <w:t xml:space="preserve">3.  </w:t>
      </w:r>
      <w:r w:rsidR="009F645B" w:rsidRPr="0055390B">
        <w:rPr>
          <w:u w:val="single"/>
        </w:rPr>
        <w:t>MOVES201</w:t>
      </w:r>
      <w:r w:rsidR="00F232AC" w:rsidRPr="0055390B">
        <w:rPr>
          <w:u w:val="single"/>
        </w:rPr>
        <w:t>4</w:t>
      </w:r>
      <w:r w:rsidR="008F1A2B" w:rsidRPr="0055390B">
        <w:rPr>
          <w:u w:val="single"/>
        </w:rPr>
        <w:t xml:space="preserve"> </w:t>
      </w:r>
      <w:r w:rsidR="00F5446E" w:rsidRPr="0055390B">
        <w:rPr>
          <w:u w:val="single"/>
        </w:rPr>
        <w:t>Local Model Inputs</w:t>
      </w:r>
      <w:r w:rsidR="000D4902" w:rsidRPr="00AD5715">
        <w:rPr>
          <w:u w:val="single"/>
        </w:rPr>
        <w:t xml:space="preserve"> </w:t>
      </w:r>
    </w:p>
    <w:p w:rsidR="00D801CB" w:rsidRPr="00976367" w:rsidRDefault="00D801CB" w:rsidP="00572E94">
      <w:pPr>
        <w:pStyle w:val="BodyTextIndent"/>
        <w:ind w:firstLine="0"/>
        <w:rPr>
          <w:b/>
        </w:rPr>
      </w:pPr>
    </w:p>
    <w:p w:rsidR="008F1A2B" w:rsidRPr="00976367" w:rsidRDefault="008F1A2B" w:rsidP="008F1A2B">
      <w:pPr>
        <w:pStyle w:val="BodyTextIndent"/>
        <w:numPr>
          <w:ilvl w:val="0"/>
          <w:numId w:val="18"/>
        </w:numPr>
        <w:rPr>
          <w:u w:val="single"/>
        </w:rPr>
      </w:pPr>
      <w:r w:rsidRPr="00976367">
        <w:rPr>
          <w:u w:val="single"/>
        </w:rPr>
        <w:t>County Data Manager Development</w:t>
      </w:r>
    </w:p>
    <w:p w:rsidR="00CC1841" w:rsidRPr="00976367" w:rsidRDefault="00474EDA" w:rsidP="009112B5">
      <w:pPr>
        <w:pStyle w:val="BodyTextIndent"/>
        <w:tabs>
          <w:tab w:val="clear" w:pos="1530"/>
          <w:tab w:val="left" w:pos="360"/>
          <w:tab w:val="left" w:pos="1080"/>
          <w:tab w:val="left" w:pos="1440"/>
        </w:tabs>
        <w:ind w:left="720" w:firstLine="0"/>
      </w:pPr>
      <w:r w:rsidRPr="00976367">
        <w:t>MOVES o</w:t>
      </w:r>
      <w:r w:rsidR="00FE0711" w:rsidRPr="00976367">
        <w:t>rganizes data inputs into databases</w:t>
      </w:r>
      <w:r w:rsidRPr="00976367">
        <w:t xml:space="preserve"> called County Data Manager (CDM) tables.</w:t>
      </w:r>
      <w:r w:rsidR="00726502" w:rsidRPr="00976367">
        <w:t xml:space="preserve">  </w:t>
      </w:r>
      <w:r w:rsidRPr="00976367">
        <w:t xml:space="preserve">CDMs </w:t>
      </w:r>
      <w:r w:rsidR="004D4E7D">
        <w:t>were developed for</w:t>
      </w:r>
      <w:r w:rsidR="006923A0" w:rsidRPr="00976367">
        <w:t xml:space="preserve"> 29 counties for each </w:t>
      </w:r>
      <w:r w:rsidR="0036368C" w:rsidRPr="00976367">
        <w:t>year:</w:t>
      </w:r>
      <w:r w:rsidR="00A97D35" w:rsidRPr="00976367">
        <w:t xml:space="preserve">  </w:t>
      </w:r>
      <w:r w:rsidR="00A26B61">
        <w:t xml:space="preserve">2017 </w:t>
      </w:r>
      <w:r w:rsidR="00B12FED">
        <w:t>average weekday, Saturday, and Sunday</w:t>
      </w:r>
      <w:r w:rsidR="006A434E">
        <w:t xml:space="preserve"> in July</w:t>
      </w:r>
      <w:r w:rsidR="0036368C" w:rsidRPr="00976367">
        <w:t>.</w:t>
      </w:r>
    </w:p>
    <w:p w:rsidR="00A26EBC" w:rsidRPr="00976367" w:rsidRDefault="00A26EBC" w:rsidP="00A26EBC">
      <w:pPr>
        <w:pStyle w:val="BodyTextIndent"/>
        <w:ind w:firstLine="0"/>
      </w:pPr>
    </w:p>
    <w:p w:rsidR="002C48DF" w:rsidRPr="00A911CA" w:rsidRDefault="00745766" w:rsidP="00AB5D0A">
      <w:pPr>
        <w:pStyle w:val="BodyTextIndent"/>
        <w:numPr>
          <w:ilvl w:val="0"/>
          <w:numId w:val="27"/>
        </w:numPr>
        <w:rPr>
          <w:u w:val="single"/>
        </w:rPr>
      </w:pPr>
      <w:r w:rsidRPr="00A911CA">
        <w:rPr>
          <w:u w:val="single"/>
        </w:rPr>
        <w:t>Average Speed Distribution</w:t>
      </w:r>
      <w:r w:rsidR="000B7338">
        <w:rPr>
          <w:u w:val="single"/>
        </w:rPr>
        <w:t xml:space="preserve"> and VMT</w:t>
      </w:r>
    </w:p>
    <w:p w:rsidR="003E7E1C" w:rsidRDefault="003E7E1C" w:rsidP="003E7E1C">
      <w:pPr>
        <w:pStyle w:val="BodyTextIndent"/>
        <w:ind w:firstLine="0"/>
        <w:rPr>
          <w:u w:val="single"/>
        </w:rPr>
      </w:pPr>
    </w:p>
    <w:p w:rsidR="00F50627" w:rsidRPr="00976367" w:rsidRDefault="00F50627" w:rsidP="002E7977">
      <w:pPr>
        <w:pStyle w:val="BodyTextIndent"/>
        <w:spacing w:line="240" w:lineRule="auto"/>
        <w:ind w:left="1440" w:firstLine="0"/>
        <w:rPr>
          <w:u w:val="single"/>
        </w:rPr>
      </w:pPr>
      <w:r w:rsidRPr="00976367">
        <w:rPr>
          <w:u w:val="single"/>
        </w:rPr>
        <w:t>WFRC method:</w:t>
      </w:r>
    </w:p>
    <w:p w:rsidR="000B7338" w:rsidRPr="004C3278" w:rsidRDefault="000B7338" w:rsidP="000B7338">
      <w:pPr>
        <w:ind w:left="1440"/>
      </w:pPr>
      <w:r w:rsidRPr="004C3278">
        <w:rPr>
          <w:color w:val="000000"/>
        </w:rPr>
        <w:t xml:space="preserve">Improvement to the WFRC travel demand model practice and procedure is an ongoing process.  Version 8.3 of the travel demand model updates the former 2011 base year with socio-economic data and transportation networks for the new 2015 base year.  The new model also incorporates the results of the 2012 Household Travel Survey conducted by WFRC.  Version 8.3 of the model </w:t>
      </w:r>
      <w:r w:rsidRPr="004C3278">
        <w:t>adds more traffic analysis zones, and the transit mode choice portion of the model has been enhanced.</w:t>
      </w:r>
    </w:p>
    <w:p w:rsidR="000B7338" w:rsidRPr="00657290" w:rsidRDefault="000B7338" w:rsidP="000B7338">
      <w:pPr>
        <w:pStyle w:val="ListParagraph"/>
        <w:spacing w:after="0" w:line="240" w:lineRule="auto"/>
        <w:ind w:left="1440"/>
        <w:rPr>
          <w:rFonts w:ascii="Times New Roman" w:hAnsi="Times New Roman"/>
          <w:sz w:val="24"/>
          <w:szCs w:val="24"/>
          <w:u w:val="single"/>
        </w:rPr>
      </w:pPr>
    </w:p>
    <w:p w:rsidR="000B7338" w:rsidRDefault="000B7338" w:rsidP="000B7338">
      <w:pPr>
        <w:tabs>
          <w:tab w:val="left" w:pos="-1440"/>
          <w:tab w:val="left" w:pos="-720"/>
          <w:tab w:val="left" w:pos="600"/>
          <w:tab w:val="left" w:pos="1200"/>
          <w:tab w:val="left" w:pos="1800"/>
          <w:tab w:val="left" w:pos="2400"/>
        </w:tabs>
        <w:ind w:left="1440"/>
        <w:jc w:val="both"/>
      </w:pPr>
      <w:r w:rsidRPr="00C7668E">
        <w:rPr>
          <w:color w:val="000000"/>
        </w:rPr>
        <w:t xml:space="preserve">The WFRC travel model is used to estimate and </w:t>
      </w:r>
      <w:r>
        <w:rPr>
          <w:color w:val="000000"/>
        </w:rPr>
        <w:t>forecast</w:t>
      </w:r>
      <w:r w:rsidRPr="00C7668E">
        <w:rPr>
          <w:color w:val="000000"/>
        </w:rPr>
        <w:t xml:space="preserve"> highway </w:t>
      </w:r>
      <w:r>
        <w:rPr>
          <w:color w:val="000000"/>
        </w:rPr>
        <w:t>Vehicle Miles Traveled (</w:t>
      </w:r>
      <w:r w:rsidRPr="00C7668E">
        <w:rPr>
          <w:color w:val="000000"/>
        </w:rPr>
        <w:t>VMT</w:t>
      </w:r>
      <w:r>
        <w:rPr>
          <w:color w:val="000000"/>
        </w:rPr>
        <w:t>)</w:t>
      </w:r>
      <w:r w:rsidRPr="00C7668E">
        <w:rPr>
          <w:color w:val="000000"/>
        </w:rPr>
        <w:t xml:space="preserve"> and vehicle speed</w:t>
      </w:r>
      <w:r>
        <w:rPr>
          <w:color w:val="000000"/>
        </w:rPr>
        <w:t>s for Weber, Davis, and Salt Lake Counties</w:t>
      </w:r>
      <w:r w:rsidRPr="00C7668E">
        <w:rPr>
          <w:color w:val="000000"/>
        </w:rPr>
        <w:t>.</w:t>
      </w:r>
      <w:r>
        <w:rPr>
          <w:color w:val="000000"/>
        </w:rPr>
        <w:t xml:space="preserve">  The Utah State Travel Model (USTM) is used to estimate VMT and speed in Box Elder County and Tooele County.  </w:t>
      </w:r>
      <w:r w:rsidRPr="00C7668E">
        <w:rPr>
          <w:color w:val="000000"/>
        </w:rPr>
        <w:t xml:space="preserve">  </w:t>
      </w:r>
      <w:r>
        <w:rPr>
          <w:color w:val="000000"/>
        </w:rPr>
        <w:t xml:space="preserve">The WFRC travel demand model is based on the latest available planning assumptions and a computerized representation of the transportation network of highways and transit service.  The base data for the travel demand model is reviewed regularly for accuracy and updates.  </w:t>
      </w:r>
    </w:p>
    <w:p w:rsidR="000B7338" w:rsidRDefault="000B7338" w:rsidP="000B7338">
      <w:pPr>
        <w:tabs>
          <w:tab w:val="left" w:pos="-1440"/>
          <w:tab w:val="left" w:pos="-720"/>
          <w:tab w:val="left" w:pos="600"/>
          <w:tab w:val="left" w:pos="1200"/>
          <w:tab w:val="left" w:pos="1800"/>
          <w:tab w:val="left" w:pos="2400"/>
        </w:tabs>
        <w:ind w:left="1440"/>
      </w:pPr>
    </w:p>
    <w:p w:rsidR="000B7338" w:rsidRDefault="000B7338" w:rsidP="000B7338">
      <w:pPr>
        <w:tabs>
          <w:tab w:val="left" w:pos="-1440"/>
          <w:tab w:val="left" w:pos="-720"/>
          <w:tab w:val="left" w:pos="600"/>
          <w:tab w:val="left" w:pos="1200"/>
          <w:tab w:val="left" w:pos="1800"/>
          <w:tab w:val="left" w:pos="2400"/>
        </w:tabs>
        <w:ind w:left="1440"/>
      </w:pPr>
      <w:r>
        <w:t xml:space="preserve">Seasonal factors for highway VMT variations have been revised and refined by research commissioned by the UDOT.  Seasonal factors are determined for each link of the highway system based on the functional class (freeway or arterial) and </w:t>
      </w:r>
      <w:r>
        <w:lastRenderedPageBreak/>
        <w:t>the area type (rural, transitional, suburban, and urban).  Other considerations include traffic volume and recreational activity.</w:t>
      </w:r>
    </w:p>
    <w:p w:rsidR="000B7338" w:rsidRDefault="000B7338" w:rsidP="000B7338">
      <w:pPr>
        <w:tabs>
          <w:tab w:val="left" w:pos="-1440"/>
          <w:tab w:val="left" w:pos="-720"/>
          <w:tab w:val="left" w:pos="600"/>
          <w:tab w:val="left" w:pos="1200"/>
          <w:tab w:val="left" w:pos="1800"/>
          <w:tab w:val="left" w:pos="2400"/>
        </w:tabs>
        <w:ind w:left="1440"/>
      </w:pPr>
    </w:p>
    <w:p w:rsidR="000B7338" w:rsidRDefault="000B7338" w:rsidP="000B7338">
      <w:pPr>
        <w:tabs>
          <w:tab w:val="left" w:pos="-1440"/>
          <w:tab w:val="left" w:pos="-720"/>
          <w:tab w:val="left" w:pos="600"/>
          <w:tab w:val="left" w:pos="1200"/>
          <w:tab w:val="left" w:pos="1800"/>
          <w:tab w:val="left" w:pos="2400"/>
        </w:tabs>
        <w:ind w:left="1440"/>
      </w:pPr>
      <w:r>
        <w:t>After validating the travel demand model volumes to reflect observed volumes at the highway segment level, the overall VMT by functional class and county is adjusted to match the corresponding VMT reported in the HPMS system for the 2015 base year.  The various county and functional class adjustment factors for the 2015 base year are then applied to all future travel demand model VMT estimates.  In most cases the HPMS adjustment factor is within +/- 10%.</w:t>
      </w:r>
    </w:p>
    <w:p w:rsidR="000B7338" w:rsidRDefault="000B7338" w:rsidP="000B7338">
      <w:pPr>
        <w:tabs>
          <w:tab w:val="left" w:pos="-1440"/>
          <w:tab w:val="left" w:pos="-720"/>
          <w:tab w:val="left" w:pos="600"/>
          <w:tab w:val="left" w:pos="1200"/>
          <w:tab w:val="left" w:pos="1800"/>
          <w:tab w:val="left" w:pos="2400"/>
        </w:tabs>
        <w:ind w:left="1440"/>
      </w:pPr>
    </w:p>
    <w:p w:rsidR="000B7338" w:rsidRDefault="000B7338" w:rsidP="000B7338">
      <w:pPr>
        <w:tabs>
          <w:tab w:val="left" w:pos="-1440"/>
          <w:tab w:val="left" w:pos="-720"/>
          <w:tab w:val="left" w:pos="600"/>
          <w:tab w:val="left" w:pos="1200"/>
          <w:tab w:val="left" w:pos="1800"/>
          <w:tab w:val="left" w:pos="2400"/>
        </w:tabs>
        <w:ind w:left="1440"/>
      </w:pPr>
      <w:r>
        <w:t>Vehicle type VMT percentages, commonly referred to as VMT mix in the MOVES modeling domain, were estimated from UDOT vehicle type classification counts by county based on vehicle length.  Weigh-in-motion data was used to distinguish longer vehicle types (particularly vehicle pulling trailers).</w:t>
      </w:r>
    </w:p>
    <w:p w:rsidR="000B7338" w:rsidRDefault="000B7338" w:rsidP="000B7338">
      <w:pPr>
        <w:tabs>
          <w:tab w:val="left" w:pos="-1440"/>
          <w:tab w:val="left" w:pos="-720"/>
          <w:tab w:val="left" w:pos="600"/>
          <w:tab w:val="left" w:pos="1200"/>
          <w:tab w:val="left" w:pos="1800"/>
          <w:tab w:val="left" w:pos="2400"/>
        </w:tabs>
        <w:ind w:left="1440"/>
      </w:pPr>
    </w:p>
    <w:p w:rsidR="000D6313" w:rsidRDefault="000B7338" w:rsidP="000B7338">
      <w:pPr>
        <w:ind w:left="1440"/>
      </w:pPr>
      <w:r w:rsidRPr="00337AED">
        <w:t xml:space="preserve">WFRC created a program titled TDM2MOVES to generate MOVES input files from the Cube 6.4 travel demand model output.  The TDM2MOVES program creates speed profiles, road type distribution, ramp fractions, VMT by vehicle type, and vehicle population data files to be used in the MOVES model.   </w:t>
      </w:r>
    </w:p>
    <w:p w:rsidR="000B7338" w:rsidRPr="004C2E3B" w:rsidRDefault="000B7338" w:rsidP="000B7338">
      <w:pPr>
        <w:ind w:left="1440"/>
      </w:pPr>
    </w:p>
    <w:p w:rsidR="000D6313" w:rsidRDefault="000D6313" w:rsidP="000D6313">
      <w:pPr>
        <w:pStyle w:val="BodyTextIndent"/>
        <w:ind w:left="1440" w:firstLine="0"/>
        <w:rPr>
          <w:u w:val="single"/>
        </w:rPr>
      </w:pPr>
      <w:r w:rsidRPr="00976367">
        <w:rPr>
          <w:u w:val="single"/>
        </w:rPr>
        <w:t>MAG method:</w:t>
      </w:r>
      <w:r>
        <w:rPr>
          <w:u w:val="single"/>
        </w:rPr>
        <w:t xml:space="preserve"> </w:t>
      </w:r>
    </w:p>
    <w:p w:rsidR="000D6313" w:rsidRPr="00976367" w:rsidRDefault="004E7DE4" w:rsidP="000D6313">
      <w:pPr>
        <w:pStyle w:val="BodyTextIndent"/>
        <w:ind w:left="1440" w:firstLine="0"/>
        <w:rPr>
          <w:u w:val="single"/>
        </w:rPr>
      </w:pPr>
      <w:r>
        <w:t>MAG utilized the 2017</w:t>
      </w:r>
      <w:r w:rsidR="000D6313">
        <w:t xml:space="preserve"> Utah County Average Speed Distribution file the TDM produces in the format appropriate for use in the MOVES model</w:t>
      </w:r>
      <w:r>
        <w:t>, interpolated from 2015 and 2019 data</w:t>
      </w:r>
      <w:r w:rsidR="000D6313">
        <w:t>.</w:t>
      </w:r>
      <w:r>
        <w:t xml:space="preserve">  MAG then applied seasonal factors derived from seasonal traffic engineering area counts.</w:t>
      </w:r>
    </w:p>
    <w:p w:rsidR="00F50627" w:rsidRPr="004C2E3B" w:rsidRDefault="00F50627" w:rsidP="004C2E3B">
      <w:pPr>
        <w:pStyle w:val="BodyTextIndent"/>
        <w:ind w:left="1440" w:firstLine="0"/>
        <w:rPr>
          <w:u w:val="single"/>
        </w:rPr>
      </w:pPr>
    </w:p>
    <w:p w:rsidR="000B7338" w:rsidRPr="00976367" w:rsidRDefault="000B7338" w:rsidP="000B7338">
      <w:pPr>
        <w:pStyle w:val="BodyTextIndent"/>
        <w:ind w:left="1440" w:firstLine="0"/>
        <w:rPr>
          <w:u w:val="single"/>
        </w:rPr>
      </w:pPr>
      <w:r>
        <w:rPr>
          <w:u w:val="single"/>
        </w:rPr>
        <w:t>UDOT</w:t>
      </w:r>
      <w:r w:rsidRPr="00976367">
        <w:rPr>
          <w:u w:val="single"/>
        </w:rPr>
        <w:t xml:space="preserve"> </w:t>
      </w:r>
      <w:r>
        <w:rPr>
          <w:u w:val="single"/>
        </w:rPr>
        <w:t xml:space="preserve">and CMPO </w:t>
      </w:r>
      <w:r w:rsidRPr="00976367">
        <w:rPr>
          <w:u w:val="single"/>
        </w:rPr>
        <w:t>method:</w:t>
      </w:r>
    </w:p>
    <w:p w:rsidR="0031245E" w:rsidRDefault="000B7338" w:rsidP="000B7338">
      <w:pPr>
        <w:ind w:left="1440"/>
      </w:pPr>
      <w:proofErr w:type="gramStart"/>
      <w:r>
        <w:t xml:space="preserve">UDOT  </w:t>
      </w:r>
      <w:r w:rsidRPr="00976367">
        <w:t>obtained</w:t>
      </w:r>
      <w:proofErr w:type="gramEnd"/>
      <w:r w:rsidRPr="00976367">
        <w:t xml:space="preserve"> aver</w:t>
      </w:r>
      <w:r>
        <w:t>age speed distributions and VMT from the UDOT State</w:t>
      </w:r>
      <w:r w:rsidRPr="00976367">
        <w:t xml:space="preserve"> Travel Demand Model</w:t>
      </w:r>
      <w:r>
        <w:t xml:space="preserve"> (TDM) for the Ozone nonattainment areas of Duchesne </w:t>
      </w:r>
    </w:p>
    <w:p w:rsidR="000B7338" w:rsidRDefault="000B7338" w:rsidP="000B7338">
      <w:pPr>
        <w:ind w:left="1440"/>
      </w:pPr>
      <w:r>
        <w:t>and Uintah Counties and surrounding rural counties</w:t>
      </w:r>
      <w:r w:rsidRPr="00976367">
        <w:t xml:space="preserve">.  </w:t>
      </w:r>
      <w:r w:rsidR="003A5815">
        <w:t>The CMPO obtained speed and VMT</w:t>
      </w:r>
      <w:r>
        <w:t xml:space="preserve"> data from their own sep</w:t>
      </w:r>
      <w:r w:rsidR="003A5815">
        <w:t>a</w:t>
      </w:r>
      <w:r>
        <w:t>rate TDM.  Both</w:t>
      </w:r>
      <w:r w:rsidRPr="00976367">
        <w:t xml:space="preserve"> TDM</w:t>
      </w:r>
      <w:r>
        <w:t>s</w:t>
      </w:r>
      <w:r w:rsidRPr="00976367">
        <w:t xml:space="preserve"> analyze </w:t>
      </w:r>
      <w:r>
        <w:t>thousands of</w:t>
      </w:r>
      <w:r w:rsidRPr="00976367">
        <w:t xml:space="preserve"> separate traffic segments called "links" that together comprise the network of roa</w:t>
      </w:r>
      <w:r>
        <w:t>ds</w:t>
      </w:r>
      <w:r w:rsidRPr="00976367">
        <w:t xml:space="preserve">.  Each link is assigned, for each of the four major time periods during the day (AM peak, midday, PM peak and nighttime), an average speed, an increment of VMT and an increment of VHT (vehicle hours traveled).  A specific number </w:t>
      </w:r>
      <w:proofErr w:type="gramStart"/>
      <w:r w:rsidRPr="00976367">
        <w:t>of  links</w:t>
      </w:r>
      <w:proofErr w:type="gramEnd"/>
      <w:r w:rsidRPr="00976367">
        <w:t xml:space="preserve"> are assigned to each of the UDOT H</w:t>
      </w:r>
      <w:r>
        <w:t xml:space="preserve">ighway </w:t>
      </w:r>
      <w:r w:rsidRPr="00976367">
        <w:t>P</w:t>
      </w:r>
      <w:r>
        <w:t xml:space="preserve">erformance </w:t>
      </w:r>
      <w:r w:rsidRPr="00976367">
        <w:t>M</w:t>
      </w:r>
      <w:r>
        <w:t xml:space="preserve">onitoring </w:t>
      </w:r>
      <w:r w:rsidRPr="00976367">
        <w:t>S</w:t>
      </w:r>
      <w:r>
        <w:t>ystem (HPMS)</w:t>
      </w:r>
      <w:r w:rsidRPr="00976367">
        <w:t xml:space="preserve"> functional classes (road types, e.g., rural local, urban local, rural minor arterial, urban minor arterial, and so on).  In effect, average speeds, VMT and VHT for each of the functional classes are combined to obtain average speed, VMT and VHT for </w:t>
      </w:r>
      <w:r>
        <w:t xml:space="preserve">rural freeways, </w:t>
      </w:r>
      <w:r w:rsidRPr="00976367">
        <w:t xml:space="preserve">rural arterials, </w:t>
      </w:r>
      <w:r>
        <w:t xml:space="preserve">urban freeways, and </w:t>
      </w:r>
      <w:r w:rsidRPr="00976367">
        <w:t>urban arterials.</w:t>
      </w:r>
      <w:r>
        <w:t xml:space="preserve">  (2019 TDM Speeds are used to represent 2017.)   Seasonal factors for highway VMT variations have been revised and refined by UDAQ with data supplied by the UDOT.  Seasonal factors are determined by functional class (freeway or arterial) for each county.</w:t>
      </w:r>
    </w:p>
    <w:p w:rsidR="00183C12" w:rsidRPr="00976367" w:rsidRDefault="00183C12" w:rsidP="00060EC2">
      <w:pPr>
        <w:tabs>
          <w:tab w:val="left" w:pos="360"/>
          <w:tab w:val="left" w:pos="720"/>
          <w:tab w:val="left" w:pos="1080"/>
          <w:tab w:val="left" w:pos="1440"/>
        </w:tabs>
        <w:ind w:left="1440"/>
      </w:pPr>
    </w:p>
    <w:p w:rsidR="00F50627" w:rsidRDefault="00F50627" w:rsidP="00E72CD6">
      <w:pPr>
        <w:tabs>
          <w:tab w:val="left" w:pos="360"/>
          <w:tab w:val="left" w:pos="720"/>
          <w:tab w:val="left" w:pos="1080"/>
          <w:tab w:val="left" w:pos="1440"/>
        </w:tabs>
      </w:pPr>
    </w:p>
    <w:p w:rsidR="006A434E" w:rsidRDefault="006A434E" w:rsidP="00F6548A">
      <w:pPr>
        <w:ind w:left="1440"/>
      </w:pPr>
    </w:p>
    <w:p w:rsidR="008D3666" w:rsidRPr="00976367" w:rsidRDefault="008D3666" w:rsidP="003E7E1C"/>
    <w:p w:rsidR="000B7338" w:rsidRPr="008068D9" w:rsidRDefault="000B7338" w:rsidP="000B7338">
      <w:pPr>
        <w:pStyle w:val="ListParagraph"/>
        <w:numPr>
          <w:ilvl w:val="0"/>
          <w:numId w:val="27"/>
        </w:numPr>
        <w:tabs>
          <w:tab w:val="left" w:pos="360"/>
          <w:tab w:val="left" w:pos="720"/>
          <w:tab w:val="left" w:pos="1080"/>
          <w:tab w:val="left" w:pos="1440"/>
        </w:tabs>
        <w:rPr>
          <w:rFonts w:ascii="Times New Roman" w:hAnsi="Times New Roman"/>
          <w:sz w:val="24"/>
          <w:szCs w:val="24"/>
          <w:u w:val="single"/>
        </w:rPr>
      </w:pPr>
      <w:r w:rsidRPr="00A911CA">
        <w:rPr>
          <w:rFonts w:ascii="Times New Roman" w:hAnsi="Times New Roman"/>
          <w:sz w:val="24"/>
          <w:szCs w:val="24"/>
          <w:u w:val="single"/>
        </w:rPr>
        <w:t>AVFT</w:t>
      </w:r>
      <w:r>
        <w:rPr>
          <w:rFonts w:ascii="Times New Roman" w:hAnsi="Times New Roman"/>
          <w:sz w:val="24"/>
          <w:szCs w:val="24"/>
          <w:u w:val="single"/>
        </w:rPr>
        <w:t xml:space="preserve"> (Alternative Vehicle and Fuels &amp; </w:t>
      </w:r>
      <w:r w:rsidRPr="008068D9">
        <w:rPr>
          <w:rFonts w:ascii="Times New Roman" w:hAnsi="Times New Roman"/>
          <w:sz w:val="24"/>
          <w:szCs w:val="24"/>
          <w:u w:val="single"/>
        </w:rPr>
        <w:t>Technology: Electric, Diesel and Gasoline Vehicle Fractions)</w:t>
      </w:r>
    </w:p>
    <w:p w:rsidR="00F50627" w:rsidRDefault="00F50627" w:rsidP="00E01A86">
      <w:pPr>
        <w:pStyle w:val="ListParagraph"/>
        <w:tabs>
          <w:tab w:val="left" w:pos="360"/>
          <w:tab w:val="left" w:pos="720"/>
          <w:tab w:val="left" w:pos="1080"/>
          <w:tab w:val="left" w:pos="1440"/>
        </w:tabs>
        <w:ind w:left="1440"/>
        <w:rPr>
          <w:rFonts w:ascii="Times New Roman" w:hAnsi="Times New Roman"/>
          <w:sz w:val="24"/>
          <w:szCs w:val="24"/>
        </w:rPr>
      </w:pPr>
    </w:p>
    <w:p w:rsidR="0066483E" w:rsidRPr="00804839" w:rsidRDefault="0066483E" w:rsidP="0066483E">
      <w:pPr>
        <w:pStyle w:val="ListParagraph"/>
        <w:ind w:left="1440"/>
        <w:rPr>
          <w:rFonts w:ascii="Times New Roman" w:hAnsi="Times New Roman"/>
          <w:sz w:val="24"/>
          <w:u w:val="single"/>
        </w:rPr>
      </w:pPr>
      <w:r w:rsidRPr="00804839">
        <w:rPr>
          <w:rFonts w:ascii="Times New Roman" w:hAnsi="Times New Roman"/>
          <w:sz w:val="24"/>
          <w:u w:val="single"/>
        </w:rPr>
        <w:t>WFRC, CMPO, UDAQ and UDOT method:</w:t>
      </w:r>
    </w:p>
    <w:p w:rsidR="0066483E" w:rsidRDefault="0066483E" w:rsidP="0066483E">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The MOVES default file for </w:t>
      </w:r>
      <w:r w:rsidRPr="00E72CD6">
        <w:rPr>
          <w:rFonts w:ascii="Times New Roman" w:hAnsi="Times New Roman"/>
          <w:sz w:val="24"/>
          <w:szCs w:val="24"/>
        </w:rPr>
        <w:t xml:space="preserve">AVFT </w:t>
      </w:r>
      <w:r>
        <w:rPr>
          <w:rFonts w:ascii="Times New Roman" w:hAnsi="Times New Roman"/>
          <w:sz w:val="24"/>
          <w:szCs w:val="24"/>
        </w:rPr>
        <w:t>was updated with 2018 State DMV registration data</w:t>
      </w:r>
      <w:r w:rsidRPr="001572AC">
        <w:rPr>
          <w:rFonts w:ascii="Times New Roman" w:hAnsi="Times New Roman"/>
          <w:sz w:val="24"/>
          <w:szCs w:val="24"/>
        </w:rPr>
        <w:t xml:space="preserve"> </w:t>
      </w:r>
      <w:r>
        <w:rPr>
          <w:rFonts w:ascii="Times New Roman" w:hAnsi="Times New Roman"/>
          <w:sz w:val="24"/>
          <w:szCs w:val="24"/>
        </w:rPr>
        <w:t>(dated January 1, 2018).  This data is not by model year and is the only DMV data source that provide</w:t>
      </w:r>
      <w:r w:rsidRPr="00E72CD6">
        <w:rPr>
          <w:rFonts w:ascii="Times New Roman" w:hAnsi="Times New Roman"/>
          <w:sz w:val="24"/>
          <w:szCs w:val="24"/>
        </w:rPr>
        <w:t xml:space="preserve"> fuel type for registered light duty vehicles (passenger cars and light duty trucks). </w:t>
      </w:r>
    </w:p>
    <w:p w:rsidR="00BF1A27" w:rsidRDefault="00BF1A27" w:rsidP="0066483E">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p>
    <w:p w:rsidR="00BF1A27" w:rsidRPr="00787F88" w:rsidRDefault="00BF1A27" w:rsidP="00BF1A27">
      <w:pPr>
        <w:pStyle w:val="ListParagraph"/>
        <w:tabs>
          <w:tab w:val="left" w:pos="360"/>
          <w:tab w:val="left" w:pos="720"/>
          <w:tab w:val="left" w:pos="1080"/>
          <w:tab w:val="left" w:pos="1440"/>
        </w:tabs>
        <w:spacing w:after="0" w:line="240" w:lineRule="auto"/>
        <w:ind w:left="1440"/>
        <w:rPr>
          <w:rFonts w:ascii="Times New Roman" w:hAnsi="Times New Roman"/>
          <w:sz w:val="24"/>
          <w:szCs w:val="24"/>
          <w:u w:val="single"/>
        </w:rPr>
      </w:pPr>
      <w:r>
        <w:rPr>
          <w:rFonts w:ascii="Times New Roman" w:hAnsi="Times New Roman"/>
          <w:sz w:val="24"/>
          <w:szCs w:val="24"/>
          <w:u w:val="single"/>
        </w:rPr>
        <w:t>DMV data</w:t>
      </w:r>
      <w:r>
        <w:rPr>
          <w:rFonts w:ascii="Times New Roman" w:hAnsi="Times New Roman"/>
          <w:sz w:val="24"/>
          <w:szCs w:val="24"/>
          <w:u w:val="single"/>
        </w:rPr>
        <w:tab/>
      </w:r>
      <w:r w:rsidRPr="00787F88">
        <w:rPr>
          <w:rFonts w:ascii="Times New Roman" w:hAnsi="Times New Roman"/>
          <w:sz w:val="24"/>
          <w:szCs w:val="24"/>
          <w:u w:val="single"/>
        </w:rPr>
        <w:t>AVFT Model Years</w:t>
      </w:r>
    </w:p>
    <w:p w:rsidR="00BF1A27" w:rsidRDefault="00BF1A27" w:rsidP="00BF1A2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2018    </w:t>
      </w:r>
      <w:r>
        <w:rPr>
          <w:rFonts w:ascii="Times New Roman" w:hAnsi="Times New Roman"/>
          <w:sz w:val="24"/>
          <w:szCs w:val="24"/>
        </w:rPr>
        <w:tab/>
        <w:t>2017-2050</w:t>
      </w:r>
      <w:r w:rsidRPr="00E72CD6">
        <w:rPr>
          <w:rFonts w:ascii="Times New Roman" w:hAnsi="Times New Roman"/>
          <w:sz w:val="24"/>
          <w:szCs w:val="24"/>
        </w:rPr>
        <w:t xml:space="preserve"> </w:t>
      </w:r>
    </w:p>
    <w:p w:rsidR="00BF1A27" w:rsidRDefault="00BF1A27" w:rsidP="00BF1A2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2017  </w:t>
      </w:r>
      <w:r>
        <w:rPr>
          <w:rFonts w:ascii="Times New Roman" w:hAnsi="Times New Roman"/>
          <w:sz w:val="24"/>
          <w:szCs w:val="24"/>
        </w:rPr>
        <w:tab/>
      </w:r>
      <w:r>
        <w:rPr>
          <w:rFonts w:ascii="Times New Roman" w:hAnsi="Times New Roman"/>
          <w:sz w:val="24"/>
          <w:szCs w:val="24"/>
        </w:rPr>
        <w:tab/>
        <w:t>2016</w:t>
      </w:r>
    </w:p>
    <w:p w:rsidR="00BF1A27" w:rsidRDefault="00BF1A27" w:rsidP="00BF1A2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2016  </w:t>
      </w:r>
      <w:r>
        <w:rPr>
          <w:rFonts w:ascii="Times New Roman" w:hAnsi="Times New Roman"/>
          <w:sz w:val="24"/>
          <w:szCs w:val="24"/>
        </w:rPr>
        <w:tab/>
      </w:r>
      <w:r>
        <w:rPr>
          <w:rFonts w:ascii="Times New Roman" w:hAnsi="Times New Roman"/>
          <w:sz w:val="24"/>
          <w:szCs w:val="24"/>
        </w:rPr>
        <w:tab/>
        <w:t>2015</w:t>
      </w:r>
    </w:p>
    <w:p w:rsidR="00BF1A27" w:rsidRDefault="00BF1A27" w:rsidP="00BF1A27">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2015  </w:t>
      </w:r>
      <w:r>
        <w:rPr>
          <w:rFonts w:ascii="Times New Roman" w:hAnsi="Times New Roman"/>
          <w:sz w:val="24"/>
          <w:szCs w:val="24"/>
        </w:rPr>
        <w:tab/>
      </w:r>
      <w:r>
        <w:rPr>
          <w:rFonts w:ascii="Times New Roman" w:hAnsi="Times New Roman"/>
          <w:sz w:val="24"/>
          <w:szCs w:val="24"/>
        </w:rPr>
        <w:tab/>
        <w:t>2014-1960</w:t>
      </w:r>
    </w:p>
    <w:p w:rsidR="00BF1A27" w:rsidRDefault="00BF1A27" w:rsidP="00BF1A27">
      <w:pPr>
        <w:tabs>
          <w:tab w:val="left" w:pos="360"/>
          <w:tab w:val="left" w:pos="720"/>
          <w:tab w:val="left" w:pos="1080"/>
          <w:tab w:val="left" w:pos="1440"/>
        </w:tabs>
      </w:pPr>
    </w:p>
    <w:p w:rsidR="00BF1A27" w:rsidRPr="00787F88" w:rsidRDefault="00BF1A27" w:rsidP="00BF1A27">
      <w:pPr>
        <w:tabs>
          <w:tab w:val="left" w:pos="360"/>
          <w:tab w:val="left" w:pos="720"/>
          <w:tab w:val="left" w:pos="1080"/>
          <w:tab w:val="left" w:pos="1440"/>
        </w:tabs>
        <w:ind w:left="1440"/>
      </w:pPr>
      <w:r w:rsidRPr="00787F88">
        <w:t xml:space="preserve">MOVES2014b default AVFT values were used for all remaining source type vehicles.  </w:t>
      </w:r>
    </w:p>
    <w:p w:rsidR="00BF1A27" w:rsidRDefault="00BF1A27" w:rsidP="0066483E">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p>
    <w:p w:rsidR="0066483E" w:rsidRDefault="0066483E" w:rsidP="00060EC2">
      <w:pPr>
        <w:pStyle w:val="ListParagraph"/>
        <w:tabs>
          <w:tab w:val="left" w:pos="360"/>
          <w:tab w:val="left" w:pos="720"/>
          <w:tab w:val="left" w:pos="1080"/>
          <w:tab w:val="left" w:pos="1440"/>
        </w:tabs>
        <w:ind w:left="1440"/>
        <w:rPr>
          <w:rFonts w:ascii="Times New Roman" w:hAnsi="Times New Roman"/>
          <w:sz w:val="24"/>
          <w:szCs w:val="24"/>
          <w:u w:val="single"/>
        </w:rPr>
      </w:pPr>
    </w:p>
    <w:p w:rsidR="00F34C84" w:rsidRPr="00976367" w:rsidRDefault="00F34C84" w:rsidP="00060EC2">
      <w:pPr>
        <w:pStyle w:val="ListParagraph"/>
        <w:tabs>
          <w:tab w:val="left" w:pos="360"/>
          <w:tab w:val="left" w:pos="720"/>
          <w:tab w:val="left" w:pos="1080"/>
          <w:tab w:val="left" w:pos="1440"/>
        </w:tabs>
        <w:ind w:left="1440"/>
        <w:rPr>
          <w:rFonts w:ascii="Times New Roman" w:hAnsi="Times New Roman"/>
          <w:sz w:val="24"/>
          <w:szCs w:val="24"/>
          <w:u w:val="single"/>
        </w:rPr>
      </w:pPr>
      <w:r w:rsidRPr="00976367">
        <w:rPr>
          <w:rFonts w:ascii="Times New Roman" w:hAnsi="Times New Roman"/>
          <w:sz w:val="24"/>
          <w:szCs w:val="24"/>
          <w:u w:val="single"/>
        </w:rPr>
        <w:t>MAG</w:t>
      </w:r>
      <w:r w:rsidR="005040ED" w:rsidRPr="00976367">
        <w:rPr>
          <w:rFonts w:ascii="Times New Roman" w:hAnsi="Times New Roman"/>
          <w:sz w:val="24"/>
          <w:szCs w:val="24"/>
          <w:u w:val="single"/>
        </w:rPr>
        <w:t xml:space="preserve"> method</w:t>
      </w:r>
      <w:r w:rsidRPr="00976367">
        <w:rPr>
          <w:rFonts w:ascii="Times New Roman" w:hAnsi="Times New Roman"/>
          <w:sz w:val="24"/>
          <w:szCs w:val="24"/>
          <w:u w:val="single"/>
        </w:rPr>
        <w:t>:</w:t>
      </w:r>
    </w:p>
    <w:p w:rsidR="00F50627" w:rsidRDefault="00E72CD6" w:rsidP="006634A4">
      <w:pPr>
        <w:pStyle w:val="ListParagraph"/>
        <w:tabs>
          <w:tab w:val="left" w:pos="360"/>
          <w:tab w:val="left" w:pos="720"/>
          <w:tab w:val="left" w:pos="1080"/>
          <w:tab w:val="left" w:pos="1440"/>
        </w:tabs>
        <w:spacing w:after="0" w:line="240" w:lineRule="auto"/>
        <w:ind w:left="1440"/>
        <w:rPr>
          <w:rFonts w:ascii="Times New Roman" w:hAnsi="Times New Roman"/>
          <w:sz w:val="24"/>
          <w:szCs w:val="24"/>
        </w:rPr>
      </w:pPr>
      <w:r w:rsidRPr="00E72CD6">
        <w:rPr>
          <w:rFonts w:ascii="Times New Roman" w:hAnsi="Times New Roman"/>
          <w:sz w:val="24"/>
          <w:szCs w:val="24"/>
        </w:rPr>
        <w:t xml:space="preserve">The MOVES default file for AVFT was updated with 2015 State DMV data on fuel type for registered light duty vehicles (passenger cars and light duty trucks). </w:t>
      </w:r>
      <w:r w:rsidR="00E8101B" w:rsidRPr="00E72CD6">
        <w:rPr>
          <w:rFonts w:ascii="Times New Roman" w:hAnsi="Times New Roman"/>
          <w:sz w:val="24"/>
          <w:szCs w:val="24"/>
        </w:rPr>
        <w:t xml:space="preserve">The DMV fractions were applied to all model years.  </w:t>
      </w:r>
      <w:r w:rsidR="00792A24">
        <w:rPr>
          <w:rFonts w:ascii="Times New Roman" w:hAnsi="Times New Roman"/>
          <w:sz w:val="24"/>
          <w:szCs w:val="24"/>
        </w:rPr>
        <w:t>MOVES2014b</w:t>
      </w:r>
      <w:r w:rsidR="00F34C84" w:rsidRPr="00E72CD6">
        <w:rPr>
          <w:rFonts w:ascii="Times New Roman" w:hAnsi="Times New Roman"/>
          <w:sz w:val="24"/>
          <w:szCs w:val="24"/>
        </w:rPr>
        <w:t xml:space="preserve"> default AVFT values were used for all remaining source type vehicles.</w:t>
      </w:r>
      <w:r w:rsidRPr="00E72CD6">
        <w:rPr>
          <w:rFonts w:ascii="Times New Roman" w:hAnsi="Times New Roman"/>
          <w:sz w:val="24"/>
          <w:szCs w:val="24"/>
        </w:rPr>
        <w:t xml:space="preserve">  This local data shows a higher percentage of diesel fueled vehicles among the light duty trucks (vehicle types 31 and 32, or SUV’s and pickup trucks) than the default AVFT data.  </w:t>
      </w:r>
    </w:p>
    <w:p w:rsidR="005039B2" w:rsidRPr="00787F88" w:rsidRDefault="005039B2" w:rsidP="00787F88">
      <w:pPr>
        <w:tabs>
          <w:tab w:val="left" w:pos="360"/>
          <w:tab w:val="left" w:pos="720"/>
          <w:tab w:val="left" w:pos="1080"/>
          <w:tab w:val="left" w:pos="1440"/>
        </w:tabs>
      </w:pPr>
    </w:p>
    <w:p w:rsidR="006F08D8" w:rsidRDefault="00745766" w:rsidP="006F08D8">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t>Fuel</w:t>
      </w:r>
      <w:r w:rsidRPr="00FE7E25">
        <w:rPr>
          <w:rFonts w:ascii="Times New Roman" w:hAnsi="Times New Roman"/>
          <w:sz w:val="24"/>
          <w:szCs w:val="24"/>
          <w:u w:val="single"/>
        </w:rPr>
        <w:t xml:space="preserve"> </w:t>
      </w:r>
    </w:p>
    <w:p w:rsidR="000D672F" w:rsidRDefault="000D672F" w:rsidP="000D672F">
      <w:pPr>
        <w:pStyle w:val="ListParagraph"/>
        <w:ind w:left="1440"/>
        <w:rPr>
          <w:rFonts w:ascii="Times New Roman" w:hAnsi="Times New Roman"/>
          <w:sz w:val="24"/>
          <w:szCs w:val="24"/>
          <w:u w:val="single"/>
        </w:rPr>
      </w:pPr>
    </w:p>
    <w:p w:rsidR="006F08D8" w:rsidRPr="000D672F" w:rsidRDefault="005039B2" w:rsidP="000D672F">
      <w:pPr>
        <w:pStyle w:val="ListParagraph"/>
        <w:ind w:left="1440"/>
        <w:rPr>
          <w:rFonts w:ascii="Times New Roman" w:hAnsi="Times New Roman"/>
          <w:sz w:val="24"/>
          <w:u w:val="single"/>
        </w:rPr>
      </w:pPr>
      <w:r>
        <w:rPr>
          <w:rFonts w:ascii="Times New Roman" w:hAnsi="Times New Roman"/>
          <w:sz w:val="24"/>
          <w:u w:val="single"/>
        </w:rPr>
        <w:t>WFRC, CMPO, MAG,</w:t>
      </w:r>
      <w:r w:rsidR="006F08D8" w:rsidRPr="006F08D8">
        <w:rPr>
          <w:rFonts w:ascii="Times New Roman" w:hAnsi="Times New Roman"/>
          <w:sz w:val="24"/>
          <w:u w:val="single"/>
        </w:rPr>
        <w:t xml:space="preserve"> UDAQ</w:t>
      </w:r>
      <w:r>
        <w:rPr>
          <w:rFonts w:ascii="Times New Roman" w:hAnsi="Times New Roman"/>
          <w:sz w:val="24"/>
          <w:u w:val="single"/>
        </w:rPr>
        <w:t xml:space="preserve"> and UDOT</w:t>
      </w:r>
      <w:r w:rsidR="006F08D8" w:rsidRPr="006F08D8">
        <w:rPr>
          <w:rFonts w:ascii="Times New Roman" w:hAnsi="Times New Roman"/>
          <w:sz w:val="24"/>
          <w:u w:val="single"/>
        </w:rPr>
        <w:t xml:space="preserve"> method:</w:t>
      </w:r>
    </w:p>
    <w:p w:rsidR="00F50627" w:rsidRDefault="006F08D8" w:rsidP="000D672F">
      <w:pPr>
        <w:pStyle w:val="ListParagraph"/>
        <w:spacing w:after="0" w:line="240" w:lineRule="auto"/>
        <w:ind w:left="1440"/>
        <w:rPr>
          <w:rFonts w:ascii="Times New Roman" w:hAnsi="Times New Roman"/>
          <w:sz w:val="24"/>
        </w:rPr>
      </w:pPr>
      <w:r w:rsidRPr="00663B50">
        <w:rPr>
          <w:rFonts w:ascii="Times New Roman" w:hAnsi="Times New Roman"/>
          <w:sz w:val="24"/>
        </w:rPr>
        <w:t xml:space="preserve">An adjustment was made </w:t>
      </w:r>
      <w:r w:rsidR="00663B50" w:rsidRPr="00663B50">
        <w:rPr>
          <w:rFonts w:ascii="Times New Roman" w:hAnsi="Times New Roman"/>
          <w:sz w:val="24"/>
        </w:rPr>
        <w:t xml:space="preserve">for </w:t>
      </w:r>
      <w:r w:rsidR="00992D6F">
        <w:rPr>
          <w:rFonts w:ascii="Times New Roman" w:hAnsi="Times New Roman"/>
          <w:sz w:val="24"/>
        </w:rPr>
        <w:t>2017 to account for g</w:t>
      </w:r>
      <w:r w:rsidR="00663B50">
        <w:rPr>
          <w:rFonts w:ascii="Times New Roman" w:hAnsi="Times New Roman"/>
          <w:sz w:val="24"/>
        </w:rPr>
        <w:t xml:space="preserve">asoline </w:t>
      </w:r>
      <w:r w:rsidR="00992D6F">
        <w:rPr>
          <w:rFonts w:ascii="Times New Roman" w:hAnsi="Times New Roman"/>
          <w:sz w:val="24"/>
        </w:rPr>
        <w:t>sulfur level in Utah</w:t>
      </w:r>
      <w:r w:rsidR="00663B50">
        <w:rPr>
          <w:rFonts w:ascii="Times New Roman" w:hAnsi="Times New Roman"/>
          <w:sz w:val="24"/>
        </w:rPr>
        <w:t xml:space="preserve"> since</w:t>
      </w:r>
      <w:r w:rsidR="00663B50" w:rsidRPr="00663B50">
        <w:rPr>
          <w:rFonts w:ascii="Times New Roman" w:hAnsi="Times New Roman"/>
          <w:sz w:val="24"/>
        </w:rPr>
        <w:t xml:space="preserve"> small volume refiners </w:t>
      </w:r>
      <w:r w:rsidR="00663B50">
        <w:rPr>
          <w:rFonts w:ascii="Times New Roman" w:hAnsi="Times New Roman"/>
          <w:sz w:val="24"/>
        </w:rPr>
        <w:t xml:space="preserve">are not </w:t>
      </w:r>
      <w:r w:rsidR="00663B50" w:rsidRPr="00663B50">
        <w:rPr>
          <w:rFonts w:ascii="Times New Roman" w:hAnsi="Times New Roman"/>
          <w:sz w:val="24"/>
        </w:rPr>
        <w:t xml:space="preserve">required to comply with federal Tier 3 gasoline </w:t>
      </w:r>
      <w:r w:rsidR="00663B50">
        <w:rPr>
          <w:rFonts w:ascii="Times New Roman" w:hAnsi="Times New Roman"/>
          <w:sz w:val="24"/>
        </w:rPr>
        <w:t xml:space="preserve">(10 ppm sulfur) </w:t>
      </w:r>
      <w:r w:rsidR="00663B50" w:rsidRPr="00663B50">
        <w:rPr>
          <w:rFonts w:ascii="Times New Roman" w:hAnsi="Times New Roman"/>
          <w:sz w:val="24"/>
        </w:rPr>
        <w:t xml:space="preserve">requirements until January 1, 2020.   </w:t>
      </w:r>
      <w:r w:rsidR="00992D6F">
        <w:rPr>
          <w:rFonts w:ascii="Times New Roman" w:hAnsi="Times New Roman"/>
          <w:sz w:val="24"/>
        </w:rPr>
        <w:t xml:space="preserve">EPA Office of Transportation and Air Quality (OTAQ) provided </w:t>
      </w:r>
      <w:r w:rsidR="00F635AF">
        <w:rPr>
          <w:rFonts w:ascii="Times New Roman" w:hAnsi="Times New Roman"/>
          <w:sz w:val="24"/>
        </w:rPr>
        <w:t xml:space="preserve">2017 </w:t>
      </w:r>
      <w:r w:rsidR="00992D6F">
        <w:rPr>
          <w:rFonts w:ascii="Times New Roman" w:hAnsi="Times New Roman"/>
          <w:sz w:val="24"/>
        </w:rPr>
        <w:t>local gasoline sulfur</w:t>
      </w:r>
      <w:r w:rsidR="00F635AF">
        <w:rPr>
          <w:rFonts w:ascii="Times New Roman" w:hAnsi="Times New Roman"/>
          <w:sz w:val="24"/>
        </w:rPr>
        <w:t xml:space="preserve"> values of 20.9 ppm</w:t>
      </w:r>
      <w:r w:rsidR="00DC279B">
        <w:rPr>
          <w:rFonts w:ascii="Times New Roman" w:hAnsi="Times New Roman"/>
          <w:sz w:val="24"/>
        </w:rPr>
        <w:t>.</w:t>
      </w:r>
      <w:r w:rsidR="00992D6F">
        <w:rPr>
          <w:rFonts w:ascii="Times New Roman" w:hAnsi="Times New Roman"/>
          <w:sz w:val="24"/>
        </w:rPr>
        <w:t xml:space="preserve"> </w:t>
      </w:r>
      <w:r w:rsidR="0006328A" w:rsidRPr="006F08D8">
        <w:rPr>
          <w:rFonts w:ascii="Times New Roman" w:hAnsi="Times New Roman"/>
          <w:sz w:val="24"/>
        </w:rPr>
        <w:t>MOVES 2014</w:t>
      </w:r>
      <w:r w:rsidR="00E83B70">
        <w:rPr>
          <w:rFonts w:ascii="Times New Roman" w:hAnsi="Times New Roman"/>
          <w:sz w:val="24"/>
        </w:rPr>
        <w:t>b</w:t>
      </w:r>
      <w:r w:rsidR="0006328A" w:rsidRPr="006F08D8">
        <w:rPr>
          <w:rFonts w:ascii="Times New Roman" w:hAnsi="Times New Roman"/>
          <w:sz w:val="24"/>
        </w:rPr>
        <w:t xml:space="preserve"> default fuel parameters </w:t>
      </w:r>
      <w:r w:rsidR="0006328A">
        <w:rPr>
          <w:rFonts w:ascii="Times New Roman" w:hAnsi="Times New Roman"/>
          <w:sz w:val="24"/>
        </w:rPr>
        <w:t xml:space="preserve">were used </w:t>
      </w:r>
      <w:r w:rsidR="0006328A" w:rsidRPr="006F08D8">
        <w:rPr>
          <w:rFonts w:ascii="Times New Roman" w:hAnsi="Times New Roman"/>
          <w:sz w:val="24"/>
        </w:rPr>
        <w:t>for diesel</w:t>
      </w:r>
      <w:r w:rsidR="003037DB">
        <w:rPr>
          <w:rFonts w:ascii="Times New Roman" w:hAnsi="Times New Roman"/>
          <w:sz w:val="24"/>
        </w:rPr>
        <w:t xml:space="preserve"> and </w:t>
      </w:r>
      <w:r w:rsidR="008B7148">
        <w:rPr>
          <w:rFonts w:ascii="Times New Roman" w:hAnsi="Times New Roman"/>
          <w:sz w:val="24"/>
        </w:rPr>
        <w:t>c</w:t>
      </w:r>
      <w:r w:rsidR="008351A5">
        <w:rPr>
          <w:rFonts w:ascii="Times New Roman" w:hAnsi="Times New Roman"/>
          <w:sz w:val="24"/>
        </w:rPr>
        <w:t>ompressed</w:t>
      </w:r>
      <w:r w:rsidR="003037DB">
        <w:rPr>
          <w:rFonts w:ascii="Times New Roman" w:hAnsi="Times New Roman"/>
          <w:sz w:val="24"/>
        </w:rPr>
        <w:t xml:space="preserve"> </w:t>
      </w:r>
      <w:r w:rsidR="008B7148">
        <w:rPr>
          <w:rFonts w:ascii="Times New Roman" w:hAnsi="Times New Roman"/>
          <w:sz w:val="24"/>
        </w:rPr>
        <w:t>n</w:t>
      </w:r>
      <w:r w:rsidR="008351A5">
        <w:rPr>
          <w:rFonts w:ascii="Times New Roman" w:hAnsi="Times New Roman"/>
          <w:sz w:val="24"/>
        </w:rPr>
        <w:t>atural</w:t>
      </w:r>
      <w:r w:rsidR="008B7148">
        <w:rPr>
          <w:rFonts w:ascii="Times New Roman" w:hAnsi="Times New Roman"/>
          <w:sz w:val="24"/>
        </w:rPr>
        <w:t xml:space="preserve"> g</w:t>
      </w:r>
      <w:r w:rsidR="003037DB">
        <w:rPr>
          <w:rFonts w:ascii="Times New Roman" w:hAnsi="Times New Roman"/>
          <w:sz w:val="24"/>
        </w:rPr>
        <w:t>as</w:t>
      </w:r>
      <w:r w:rsidR="0006328A">
        <w:rPr>
          <w:rFonts w:ascii="Times New Roman" w:hAnsi="Times New Roman"/>
          <w:sz w:val="24"/>
        </w:rPr>
        <w:t>.</w:t>
      </w:r>
    </w:p>
    <w:p w:rsidR="0041777D" w:rsidRPr="0041777D" w:rsidRDefault="0041777D" w:rsidP="0041777D">
      <w:pPr>
        <w:pStyle w:val="ListParagraph"/>
        <w:ind w:left="1440"/>
        <w:rPr>
          <w:rFonts w:ascii="Times New Roman" w:hAnsi="Times New Roman"/>
          <w:sz w:val="24"/>
        </w:rPr>
      </w:pPr>
    </w:p>
    <w:p w:rsidR="00F50627" w:rsidRPr="00903556" w:rsidRDefault="00745766" w:rsidP="00903556">
      <w:pPr>
        <w:pStyle w:val="ListParagraph"/>
        <w:numPr>
          <w:ilvl w:val="0"/>
          <w:numId w:val="27"/>
        </w:numPr>
        <w:tabs>
          <w:tab w:val="left" w:pos="5760"/>
        </w:tabs>
        <w:rPr>
          <w:rFonts w:ascii="Times New Roman" w:hAnsi="Times New Roman"/>
          <w:sz w:val="24"/>
          <w:szCs w:val="24"/>
          <w:u w:val="single"/>
        </w:rPr>
      </w:pPr>
      <w:r w:rsidRPr="00903556">
        <w:rPr>
          <w:rFonts w:ascii="Times New Roman" w:hAnsi="Times New Roman"/>
          <w:sz w:val="24"/>
          <w:szCs w:val="24"/>
          <w:u w:val="single"/>
        </w:rPr>
        <w:t>HourVMTFraction</w:t>
      </w:r>
    </w:p>
    <w:p w:rsidR="00903556" w:rsidRPr="00903556" w:rsidRDefault="00903556" w:rsidP="00903556">
      <w:pPr>
        <w:pStyle w:val="ListParagraph"/>
        <w:tabs>
          <w:tab w:val="left" w:pos="5760"/>
        </w:tabs>
        <w:ind w:left="1440"/>
        <w:rPr>
          <w:rFonts w:ascii="Times New Roman" w:hAnsi="Times New Roman"/>
          <w:sz w:val="24"/>
          <w:szCs w:val="24"/>
          <w:highlight w:val="red"/>
          <w:u w:val="single"/>
        </w:rPr>
      </w:pPr>
    </w:p>
    <w:p w:rsidR="00D423DE" w:rsidRPr="00F50627" w:rsidRDefault="00903556" w:rsidP="00F50627">
      <w:pPr>
        <w:pStyle w:val="ListParagraph"/>
        <w:tabs>
          <w:tab w:val="left" w:pos="5760"/>
        </w:tabs>
        <w:ind w:left="1440"/>
        <w:rPr>
          <w:rFonts w:ascii="Times New Roman" w:hAnsi="Times New Roman"/>
          <w:sz w:val="24"/>
          <w:szCs w:val="24"/>
          <w:u w:val="single"/>
        </w:rPr>
      </w:pPr>
      <w:r>
        <w:rPr>
          <w:rFonts w:ascii="Times New Roman" w:hAnsi="Times New Roman"/>
          <w:sz w:val="24"/>
          <w:szCs w:val="24"/>
          <w:u w:val="single"/>
        </w:rPr>
        <w:t xml:space="preserve">WFRC, </w:t>
      </w:r>
      <w:r w:rsidR="00773347" w:rsidRPr="00F50627">
        <w:rPr>
          <w:rFonts w:ascii="Times New Roman" w:hAnsi="Times New Roman"/>
          <w:sz w:val="24"/>
          <w:szCs w:val="24"/>
          <w:u w:val="single"/>
        </w:rPr>
        <w:t>CMPO</w:t>
      </w:r>
      <w:r w:rsidR="00F0780D" w:rsidRPr="00F50627">
        <w:rPr>
          <w:rFonts w:ascii="Times New Roman" w:hAnsi="Times New Roman"/>
          <w:sz w:val="24"/>
          <w:szCs w:val="24"/>
          <w:u w:val="single"/>
        </w:rPr>
        <w:t>, MAG</w:t>
      </w:r>
      <w:r w:rsidR="005039B2">
        <w:rPr>
          <w:rFonts w:ascii="Times New Roman" w:hAnsi="Times New Roman"/>
          <w:sz w:val="24"/>
          <w:szCs w:val="24"/>
          <w:u w:val="single"/>
        </w:rPr>
        <w:t xml:space="preserve">, </w:t>
      </w:r>
      <w:r w:rsidR="00F50627" w:rsidRPr="00F50627">
        <w:rPr>
          <w:rFonts w:ascii="Times New Roman" w:hAnsi="Times New Roman"/>
          <w:sz w:val="24"/>
          <w:szCs w:val="24"/>
          <w:u w:val="single"/>
        </w:rPr>
        <w:t>UDAQ</w:t>
      </w:r>
      <w:r w:rsidR="005039B2">
        <w:rPr>
          <w:rFonts w:ascii="Times New Roman" w:hAnsi="Times New Roman"/>
          <w:sz w:val="24"/>
          <w:szCs w:val="24"/>
          <w:u w:val="single"/>
        </w:rPr>
        <w:t xml:space="preserve"> and UDOT</w:t>
      </w:r>
      <w:r w:rsidR="00773347" w:rsidRPr="00F50627">
        <w:rPr>
          <w:rFonts w:ascii="Times New Roman" w:hAnsi="Times New Roman"/>
          <w:sz w:val="24"/>
          <w:szCs w:val="24"/>
          <w:u w:val="single"/>
        </w:rPr>
        <w:t xml:space="preserve"> </w:t>
      </w:r>
      <w:r w:rsidR="005040ED" w:rsidRPr="00F50627">
        <w:rPr>
          <w:rFonts w:ascii="Times New Roman" w:hAnsi="Times New Roman"/>
          <w:sz w:val="24"/>
          <w:szCs w:val="24"/>
          <w:u w:val="single"/>
        </w:rPr>
        <w:t>method</w:t>
      </w:r>
      <w:r w:rsidR="003E7E1C" w:rsidRPr="00F50627">
        <w:rPr>
          <w:rFonts w:ascii="Times New Roman" w:hAnsi="Times New Roman"/>
          <w:sz w:val="24"/>
          <w:szCs w:val="24"/>
          <w:u w:val="single"/>
        </w:rPr>
        <w:t>:</w:t>
      </w:r>
    </w:p>
    <w:p w:rsidR="00F635AF" w:rsidRDefault="00792A24" w:rsidP="005039B2">
      <w:pPr>
        <w:pStyle w:val="ListParagraph"/>
        <w:tabs>
          <w:tab w:val="left" w:pos="5760"/>
        </w:tabs>
        <w:ind w:left="1440"/>
        <w:rPr>
          <w:rFonts w:ascii="Times New Roman" w:hAnsi="Times New Roman"/>
          <w:sz w:val="24"/>
          <w:szCs w:val="24"/>
        </w:rPr>
      </w:pPr>
      <w:r>
        <w:rPr>
          <w:rFonts w:ascii="Times New Roman" w:hAnsi="Times New Roman"/>
          <w:sz w:val="24"/>
          <w:szCs w:val="24"/>
        </w:rPr>
        <w:t>MOVES2014b</w:t>
      </w:r>
      <w:r w:rsidR="005040ED" w:rsidRPr="00903556">
        <w:rPr>
          <w:rFonts w:ascii="Times New Roman" w:hAnsi="Times New Roman"/>
          <w:sz w:val="24"/>
          <w:szCs w:val="24"/>
        </w:rPr>
        <w:t xml:space="preserve"> default Hour VMT Fraction values were used.</w:t>
      </w:r>
    </w:p>
    <w:p w:rsidR="003E348A" w:rsidRPr="00684222" w:rsidRDefault="003E348A" w:rsidP="00684222"/>
    <w:p w:rsidR="009E2125" w:rsidRPr="009E2125" w:rsidRDefault="00745766" w:rsidP="009E2125">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lastRenderedPageBreak/>
        <w:t>I/M Coverage</w:t>
      </w:r>
      <w:r w:rsidR="00ED021A" w:rsidRPr="00A911CA">
        <w:rPr>
          <w:rFonts w:ascii="Times New Roman" w:hAnsi="Times New Roman"/>
          <w:sz w:val="24"/>
          <w:szCs w:val="24"/>
          <w:u w:val="single"/>
        </w:rPr>
        <w:t xml:space="preserve">: </w:t>
      </w:r>
      <w:r w:rsidR="0066483E">
        <w:rPr>
          <w:rFonts w:ascii="Times New Roman" w:hAnsi="Times New Roman"/>
          <w:sz w:val="24"/>
          <w:szCs w:val="24"/>
          <w:u w:val="single"/>
        </w:rPr>
        <w:t xml:space="preserve">Cache, </w:t>
      </w:r>
      <w:r w:rsidR="00ED021A" w:rsidRPr="00A911CA">
        <w:rPr>
          <w:rFonts w:ascii="Times New Roman" w:hAnsi="Times New Roman"/>
          <w:sz w:val="24"/>
          <w:szCs w:val="24"/>
          <w:u w:val="single"/>
        </w:rPr>
        <w:t>Davis, Salt</w:t>
      </w:r>
      <w:r w:rsidR="001D30EB" w:rsidRPr="00A911CA">
        <w:rPr>
          <w:rFonts w:ascii="Times New Roman" w:hAnsi="Times New Roman"/>
          <w:sz w:val="24"/>
          <w:szCs w:val="24"/>
          <w:u w:val="single"/>
        </w:rPr>
        <w:t xml:space="preserve"> Lake, </w:t>
      </w:r>
      <w:r w:rsidR="00795713">
        <w:rPr>
          <w:rFonts w:ascii="Times New Roman" w:hAnsi="Times New Roman"/>
          <w:sz w:val="24"/>
          <w:szCs w:val="24"/>
          <w:u w:val="single"/>
        </w:rPr>
        <w:t>Utah</w:t>
      </w:r>
      <w:r w:rsidR="001D30EB" w:rsidRPr="00A911CA">
        <w:rPr>
          <w:rFonts w:ascii="Times New Roman" w:hAnsi="Times New Roman"/>
          <w:sz w:val="24"/>
          <w:szCs w:val="24"/>
          <w:u w:val="single"/>
        </w:rPr>
        <w:t xml:space="preserve">, and Weber </w:t>
      </w:r>
      <w:r w:rsidR="00ED021A" w:rsidRPr="00A911CA">
        <w:rPr>
          <w:rFonts w:ascii="Times New Roman" w:hAnsi="Times New Roman"/>
          <w:sz w:val="24"/>
          <w:szCs w:val="24"/>
          <w:u w:val="single"/>
        </w:rPr>
        <w:t>Counties</w:t>
      </w:r>
    </w:p>
    <w:p w:rsidR="00220126" w:rsidRDefault="003B3BCC" w:rsidP="00B070BB">
      <w:pPr>
        <w:ind w:left="1440"/>
        <w:rPr>
          <w:color w:val="000000" w:themeColor="text1"/>
        </w:rPr>
      </w:pPr>
      <w:r>
        <w:rPr>
          <w:color w:val="000000" w:themeColor="text1"/>
        </w:rPr>
        <w:t>UDAQ</w:t>
      </w:r>
      <w:r w:rsidRPr="008A754A">
        <w:rPr>
          <w:color w:val="000000" w:themeColor="text1"/>
        </w:rPr>
        <w:t xml:space="preserve"> constructed I/M Program coverages in consultation with the local county health departments in Cache</w:t>
      </w:r>
      <w:r>
        <w:rPr>
          <w:color w:val="000000" w:themeColor="text1"/>
        </w:rPr>
        <w:t>,</w:t>
      </w:r>
      <w:r w:rsidRPr="008A754A">
        <w:rPr>
          <w:color w:val="000000" w:themeColor="text1"/>
        </w:rPr>
        <w:t xml:space="preserve"> Davis, Salt Lake, </w:t>
      </w:r>
      <w:r w:rsidR="00F1657A">
        <w:rPr>
          <w:color w:val="000000" w:themeColor="text1"/>
        </w:rPr>
        <w:t>Utah</w:t>
      </w:r>
      <w:r w:rsidRPr="008A754A">
        <w:rPr>
          <w:color w:val="000000" w:themeColor="text1"/>
        </w:rPr>
        <w:t>, and Weber Counties</w:t>
      </w:r>
      <w:r w:rsidR="00AE4099">
        <w:rPr>
          <w:color w:val="000000" w:themeColor="text1"/>
        </w:rPr>
        <w:t>. Vehicles older than 1995 undergo a Two Speed Idle (TSI) test and vehicles newer than 1996 undergo On Board Diagnostic Testing (OBD).</w:t>
      </w:r>
      <w:r w:rsidR="00AE4099" w:rsidRPr="007558EE">
        <w:rPr>
          <w:color w:val="000000" w:themeColor="text1"/>
        </w:rPr>
        <w:t xml:space="preserve"> </w:t>
      </w:r>
      <w:r>
        <w:rPr>
          <w:color w:val="000000" w:themeColor="text1"/>
        </w:rPr>
        <w:t>Years that were</w:t>
      </w:r>
      <w:r w:rsidRPr="008A754A">
        <w:rPr>
          <w:color w:val="000000" w:themeColor="text1"/>
        </w:rPr>
        <w:t xml:space="preserve"> cover</w:t>
      </w:r>
      <w:r>
        <w:rPr>
          <w:color w:val="000000" w:themeColor="text1"/>
        </w:rPr>
        <w:t>ed include</w:t>
      </w:r>
      <w:r>
        <w:t xml:space="preserve"> </w:t>
      </w:r>
      <w:r w:rsidRPr="008A754A">
        <w:t>2017</w:t>
      </w:r>
      <w:r w:rsidRPr="008A754A">
        <w:rPr>
          <w:color w:val="000000" w:themeColor="text1"/>
        </w:rPr>
        <w:t>.</w:t>
      </w:r>
      <w:r>
        <w:rPr>
          <w:color w:val="000000" w:themeColor="text1"/>
        </w:rPr>
        <w:t xml:space="preserve">  Davis, Salt Lake, </w:t>
      </w:r>
      <w:r w:rsidR="0066244F">
        <w:rPr>
          <w:color w:val="000000" w:themeColor="text1"/>
        </w:rPr>
        <w:t>Utah</w:t>
      </w:r>
      <w:r>
        <w:rPr>
          <w:color w:val="000000" w:themeColor="text1"/>
        </w:rPr>
        <w:t xml:space="preserve"> and Weber Counties I/M programs exempt the first two model years, biennially test the third through sixth model years, and perform an annual test on the remaini</w:t>
      </w:r>
      <w:bookmarkStart w:id="0" w:name="_GoBack"/>
      <w:bookmarkEnd w:id="0"/>
      <w:r>
        <w:rPr>
          <w:color w:val="000000" w:themeColor="text1"/>
        </w:rPr>
        <w:t xml:space="preserve">ng vehicles.  </w:t>
      </w:r>
      <w:r w:rsidR="00220126">
        <w:rPr>
          <w:color w:val="000000" w:themeColor="text1"/>
        </w:rPr>
        <w:t xml:space="preserve">The Cache County I/M program exempts the first six model years and perform a biennial test on vehicles </w:t>
      </w:r>
      <w:r w:rsidR="00ED4992">
        <w:rPr>
          <w:color w:val="000000" w:themeColor="text1"/>
        </w:rPr>
        <w:t>beginning</w:t>
      </w:r>
      <w:r w:rsidR="00220126">
        <w:rPr>
          <w:color w:val="000000" w:themeColor="text1"/>
        </w:rPr>
        <w:t xml:space="preserve"> in the seventh model year. </w:t>
      </w:r>
      <w:r w:rsidR="00AE4099">
        <w:rPr>
          <w:color w:val="000000" w:themeColor="text1"/>
        </w:rPr>
        <w:t xml:space="preserve">Below is a summary covering I/M programs in the year 2017.  </w:t>
      </w:r>
    </w:p>
    <w:p w:rsidR="009B6602" w:rsidRDefault="009B6602" w:rsidP="00947831"/>
    <w:p w:rsidR="003B3BCC" w:rsidRDefault="003B3BCC" w:rsidP="003B3BCC">
      <w:pPr>
        <w:jc w:val="center"/>
      </w:pPr>
      <w:r w:rsidRPr="00976367">
        <w:t xml:space="preserve">Summary of the I/M Programs for Davis, Salt Lake, </w:t>
      </w:r>
      <w:r w:rsidR="00B123D2">
        <w:t>Utah</w:t>
      </w:r>
      <w:r w:rsidRPr="00976367">
        <w:t>, and Weber Counties</w:t>
      </w:r>
      <w:r>
        <w:t xml:space="preserve"> covering 2017.</w:t>
      </w:r>
    </w:p>
    <w:p w:rsidR="003B3BCC" w:rsidRPr="00983440" w:rsidRDefault="003B3BCC" w:rsidP="003B3BCC">
      <w:pPr>
        <w:jc w:val="center"/>
      </w:pPr>
    </w:p>
    <w:tbl>
      <w:tblPr>
        <w:tblW w:w="10138" w:type="dxa"/>
        <w:tblInd w:w="-766" w:type="dxa"/>
        <w:tblLook w:val="04A0" w:firstRow="1" w:lastRow="0" w:firstColumn="1" w:lastColumn="0" w:noHBand="0" w:noVBand="1"/>
      </w:tblPr>
      <w:tblGrid>
        <w:gridCol w:w="833"/>
        <w:gridCol w:w="1659"/>
        <w:gridCol w:w="1962"/>
        <w:gridCol w:w="1962"/>
        <w:gridCol w:w="1509"/>
        <w:gridCol w:w="1107"/>
        <w:gridCol w:w="1106"/>
      </w:tblGrid>
      <w:tr w:rsidR="003B3BCC" w:rsidRPr="00976367" w:rsidTr="0037164B">
        <w:trPr>
          <w:trHeight w:val="199"/>
        </w:trPr>
        <w:tc>
          <w:tcPr>
            <w:tcW w:w="833"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Year</w:t>
            </w:r>
          </w:p>
        </w:tc>
        <w:tc>
          <w:tcPr>
            <w:tcW w:w="165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Vehicle Type</w:t>
            </w:r>
          </w:p>
        </w:tc>
        <w:tc>
          <w:tcPr>
            <w:tcW w:w="1962"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Beg Model Year</w:t>
            </w:r>
          </w:p>
        </w:tc>
        <w:tc>
          <w:tcPr>
            <w:tcW w:w="1962"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End Model Year</w:t>
            </w:r>
          </w:p>
        </w:tc>
        <w:tc>
          <w:tcPr>
            <w:tcW w:w="150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Frequency</w:t>
            </w:r>
          </w:p>
        </w:tc>
        <w:tc>
          <w:tcPr>
            <w:tcW w:w="1107"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I/M Test</w:t>
            </w:r>
          </w:p>
        </w:tc>
        <w:tc>
          <w:tcPr>
            <w:tcW w:w="1106" w:type="dxa"/>
            <w:tcBorders>
              <w:top w:val="nil"/>
              <w:left w:val="nil"/>
              <w:bottom w:val="single" w:sz="8" w:space="0" w:color="auto"/>
              <w:right w:val="nil"/>
            </w:tcBorders>
            <w:shd w:val="clear" w:color="auto" w:fill="auto"/>
            <w:noWrap/>
            <w:vAlign w:val="bottom"/>
          </w:tcPr>
          <w:p w:rsidR="003B3BCC" w:rsidRPr="00976367" w:rsidRDefault="003B3BCC" w:rsidP="007A5736">
            <w:pPr>
              <w:jc w:val="center"/>
              <w:rPr>
                <w:bCs/>
              </w:rPr>
            </w:pPr>
          </w:p>
        </w:tc>
      </w:tr>
      <w:tr w:rsidR="003B3BCC" w:rsidRPr="00976367" w:rsidTr="0037164B">
        <w:trPr>
          <w:trHeight w:val="188"/>
        </w:trPr>
        <w:tc>
          <w:tcPr>
            <w:tcW w:w="833" w:type="dxa"/>
            <w:tcBorders>
              <w:top w:val="nil"/>
              <w:left w:val="nil"/>
              <w:bottom w:val="nil"/>
              <w:right w:val="nil"/>
            </w:tcBorders>
            <w:shd w:val="clear" w:color="auto" w:fill="auto"/>
            <w:noWrap/>
            <w:vAlign w:val="bottom"/>
          </w:tcPr>
          <w:p w:rsidR="003B3BCC" w:rsidRPr="00976367" w:rsidRDefault="003B3BCC" w:rsidP="007A5736">
            <w:r>
              <w:t xml:space="preserve"> </w:t>
            </w:r>
            <w:r w:rsidRPr="00976367">
              <w:t>201</w:t>
            </w:r>
            <w:r>
              <w:t>7</w:t>
            </w:r>
          </w:p>
        </w:tc>
        <w:tc>
          <w:tcPr>
            <w:tcW w:w="165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1968</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1995</w:t>
            </w:r>
          </w:p>
        </w:tc>
        <w:tc>
          <w:tcPr>
            <w:tcW w:w="1509" w:type="dxa"/>
            <w:tcBorders>
              <w:top w:val="nil"/>
              <w:left w:val="nil"/>
              <w:bottom w:val="nil"/>
              <w:right w:val="nil"/>
            </w:tcBorders>
            <w:shd w:val="clear" w:color="auto" w:fill="auto"/>
            <w:noWrap/>
            <w:vAlign w:val="bottom"/>
          </w:tcPr>
          <w:p w:rsidR="003B3BCC" w:rsidRPr="00976367" w:rsidRDefault="003B3BCC" w:rsidP="007A5736">
            <w:pPr>
              <w:jc w:val="center"/>
            </w:pPr>
            <w:r w:rsidRPr="00976367">
              <w:t>Annual</w:t>
            </w:r>
          </w:p>
        </w:tc>
        <w:tc>
          <w:tcPr>
            <w:tcW w:w="1107" w:type="dxa"/>
            <w:tcBorders>
              <w:top w:val="nil"/>
              <w:left w:val="nil"/>
              <w:bottom w:val="nil"/>
              <w:right w:val="nil"/>
            </w:tcBorders>
            <w:shd w:val="clear" w:color="auto" w:fill="auto"/>
            <w:noWrap/>
            <w:vAlign w:val="bottom"/>
          </w:tcPr>
          <w:p w:rsidR="003B3BCC" w:rsidRPr="00976367" w:rsidRDefault="003B3BCC" w:rsidP="007A5736">
            <w:pPr>
              <w:jc w:val="center"/>
            </w:pPr>
            <w:r w:rsidRPr="00976367">
              <w:t>TSI</w:t>
            </w:r>
          </w:p>
        </w:tc>
        <w:tc>
          <w:tcPr>
            <w:tcW w:w="1106" w:type="dxa"/>
            <w:tcBorders>
              <w:top w:val="nil"/>
              <w:left w:val="nil"/>
              <w:bottom w:val="nil"/>
              <w:right w:val="nil"/>
            </w:tcBorders>
            <w:shd w:val="clear" w:color="auto" w:fill="auto"/>
            <w:noWrap/>
            <w:vAlign w:val="bottom"/>
          </w:tcPr>
          <w:p w:rsidR="003B3BCC" w:rsidRPr="00976367" w:rsidRDefault="003B3BCC" w:rsidP="007A5736">
            <w:pPr>
              <w:jc w:val="center"/>
            </w:pPr>
          </w:p>
        </w:tc>
      </w:tr>
      <w:tr w:rsidR="003B3BCC" w:rsidRPr="00976367" w:rsidTr="0037164B">
        <w:trPr>
          <w:trHeight w:val="188"/>
        </w:trPr>
        <w:tc>
          <w:tcPr>
            <w:tcW w:w="833"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7</w:t>
            </w:r>
          </w:p>
        </w:tc>
        <w:tc>
          <w:tcPr>
            <w:tcW w:w="165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1996</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w:t>
            </w:r>
            <w:r>
              <w:t>11</w:t>
            </w:r>
          </w:p>
        </w:tc>
        <w:tc>
          <w:tcPr>
            <w:tcW w:w="1509" w:type="dxa"/>
            <w:tcBorders>
              <w:top w:val="nil"/>
              <w:left w:val="nil"/>
              <w:bottom w:val="nil"/>
              <w:right w:val="nil"/>
            </w:tcBorders>
            <w:shd w:val="clear" w:color="auto" w:fill="auto"/>
            <w:noWrap/>
            <w:vAlign w:val="bottom"/>
          </w:tcPr>
          <w:p w:rsidR="003B3BCC" w:rsidRPr="00976367" w:rsidRDefault="003B3BCC" w:rsidP="007A5736">
            <w:pPr>
              <w:jc w:val="center"/>
            </w:pPr>
            <w:r w:rsidRPr="00976367">
              <w:t>Annual</w:t>
            </w:r>
          </w:p>
        </w:tc>
        <w:tc>
          <w:tcPr>
            <w:tcW w:w="1107" w:type="dxa"/>
            <w:tcBorders>
              <w:top w:val="nil"/>
              <w:left w:val="nil"/>
              <w:bottom w:val="nil"/>
              <w:right w:val="nil"/>
            </w:tcBorders>
            <w:shd w:val="clear" w:color="auto" w:fill="auto"/>
            <w:noWrap/>
            <w:vAlign w:val="bottom"/>
          </w:tcPr>
          <w:p w:rsidR="003B3BCC" w:rsidRPr="00976367" w:rsidRDefault="003B3BCC" w:rsidP="007A5736">
            <w:pPr>
              <w:jc w:val="center"/>
            </w:pPr>
            <w:r w:rsidRPr="00976367">
              <w:t>OBD</w:t>
            </w:r>
          </w:p>
        </w:tc>
        <w:tc>
          <w:tcPr>
            <w:tcW w:w="1106" w:type="dxa"/>
            <w:tcBorders>
              <w:top w:val="nil"/>
              <w:left w:val="nil"/>
              <w:bottom w:val="nil"/>
              <w:right w:val="nil"/>
            </w:tcBorders>
            <w:shd w:val="clear" w:color="auto" w:fill="auto"/>
            <w:noWrap/>
            <w:vAlign w:val="bottom"/>
          </w:tcPr>
          <w:p w:rsidR="003B3BCC" w:rsidRPr="00976367" w:rsidRDefault="003B3BCC" w:rsidP="007A5736">
            <w:pPr>
              <w:jc w:val="center"/>
            </w:pPr>
          </w:p>
        </w:tc>
      </w:tr>
      <w:tr w:rsidR="003B3BCC" w:rsidRPr="00976367" w:rsidTr="0037164B">
        <w:trPr>
          <w:trHeight w:val="188"/>
        </w:trPr>
        <w:tc>
          <w:tcPr>
            <w:tcW w:w="833"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7</w:t>
            </w:r>
          </w:p>
        </w:tc>
        <w:tc>
          <w:tcPr>
            <w:tcW w:w="165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2</w:t>
            </w:r>
          </w:p>
        </w:tc>
        <w:tc>
          <w:tcPr>
            <w:tcW w:w="1962"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5</w:t>
            </w:r>
          </w:p>
        </w:tc>
        <w:tc>
          <w:tcPr>
            <w:tcW w:w="1509" w:type="dxa"/>
            <w:tcBorders>
              <w:top w:val="nil"/>
              <w:left w:val="nil"/>
              <w:bottom w:val="nil"/>
              <w:right w:val="nil"/>
            </w:tcBorders>
            <w:shd w:val="clear" w:color="auto" w:fill="auto"/>
            <w:noWrap/>
            <w:vAlign w:val="bottom"/>
          </w:tcPr>
          <w:p w:rsidR="003B3BCC" w:rsidRPr="00976367" w:rsidRDefault="003B3BCC" w:rsidP="007A5736">
            <w:pPr>
              <w:jc w:val="center"/>
            </w:pPr>
            <w:r w:rsidRPr="00976367">
              <w:t>Biennial</w:t>
            </w:r>
          </w:p>
        </w:tc>
        <w:tc>
          <w:tcPr>
            <w:tcW w:w="1107" w:type="dxa"/>
            <w:tcBorders>
              <w:top w:val="nil"/>
              <w:left w:val="nil"/>
              <w:bottom w:val="nil"/>
              <w:right w:val="nil"/>
            </w:tcBorders>
            <w:shd w:val="clear" w:color="auto" w:fill="auto"/>
            <w:noWrap/>
            <w:vAlign w:val="bottom"/>
          </w:tcPr>
          <w:p w:rsidR="003B3BCC" w:rsidRPr="00976367" w:rsidRDefault="003B3BCC" w:rsidP="007A5736">
            <w:pPr>
              <w:jc w:val="center"/>
            </w:pPr>
            <w:r w:rsidRPr="00976367">
              <w:t>OBD</w:t>
            </w:r>
          </w:p>
        </w:tc>
        <w:tc>
          <w:tcPr>
            <w:tcW w:w="1106" w:type="dxa"/>
            <w:tcBorders>
              <w:top w:val="nil"/>
              <w:left w:val="nil"/>
              <w:bottom w:val="nil"/>
              <w:right w:val="nil"/>
            </w:tcBorders>
            <w:shd w:val="clear" w:color="auto" w:fill="auto"/>
            <w:noWrap/>
            <w:vAlign w:val="bottom"/>
          </w:tcPr>
          <w:p w:rsidR="003B3BCC" w:rsidRPr="00976367" w:rsidRDefault="003B3BCC" w:rsidP="007A5736">
            <w:pPr>
              <w:jc w:val="center"/>
            </w:pPr>
          </w:p>
        </w:tc>
      </w:tr>
    </w:tbl>
    <w:p w:rsidR="003B3BCC" w:rsidRDefault="003B3BCC" w:rsidP="003B3BCC">
      <w:pPr>
        <w:pStyle w:val="BodyTextIndent"/>
        <w:tabs>
          <w:tab w:val="clear" w:pos="720"/>
          <w:tab w:val="clear" w:pos="1530"/>
          <w:tab w:val="left" w:pos="1440"/>
          <w:tab w:val="left" w:pos="3240"/>
          <w:tab w:val="left" w:pos="4680"/>
          <w:tab w:val="left" w:pos="6300"/>
          <w:tab w:val="left" w:pos="7560"/>
        </w:tabs>
        <w:ind w:firstLine="0"/>
      </w:pPr>
    </w:p>
    <w:p w:rsidR="003B1054" w:rsidRDefault="003B1054" w:rsidP="003B3BCC">
      <w:pPr>
        <w:pStyle w:val="BodyTextIndent"/>
        <w:tabs>
          <w:tab w:val="clear" w:pos="720"/>
          <w:tab w:val="clear" w:pos="1530"/>
          <w:tab w:val="left" w:pos="1440"/>
          <w:tab w:val="left" w:pos="3240"/>
          <w:tab w:val="left" w:pos="4680"/>
          <w:tab w:val="left" w:pos="6300"/>
          <w:tab w:val="left" w:pos="7560"/>
        </w:tabs>
        <w:ind w:firstLine="0"/>
      </w:pPr>
    </w:p>
    <w:p w:rsidR="003B3BCC" w:rsidRDefault="003B3BCC" w:rsidP="003B3BCC">
      <w:pPr>
        <w:jc w:val="center"/>
      </w:pPr>
      <w:r w:rsidRPr="00976367">
        <w:t>Summary of the I/M Program for Cache County</w:t>
      </w:r>
      <w:r>
        <w:t xml:space="preserve"> covering 2017</w:t>
      </w:r>
    </w:p>
    <w:p w:rsidR="003B3BCC" w:rsidRPr="00976367" w:rsidRDefault="003B3BCC" w:rsidP="003B3BCC">
      <w:pPr>
        <w:jc w:val="center"/>
        <w:rPr>
          <w:color w:val="FF0000"/>
        </w:rPr>
      </w:pPr>
    </w:p>
    <w:tbl>
      <w:tblPr>
        <w:tblW w:w="10076" w:type="dxa"/>
        <w:tblInd w:w="-706" w:type="dxa"/>
        <w:tblLook w:val="04A0" w:firstRow="1" w:lastRow="0" w:firstColumn="1" w:lastColumn="0" w:noHBand="0" w:noVBand="1"/>
      </w:tblPr>
      <w:tblGrid>
        <w:gridCol w:w="828"/>
        <w:gridCol w:w="1649"/>
        <w:gridCol w:w="1950"/>
        <w:gridCol w:w="1950"/>
        <w:gridCol w:w="1500"/>
        <w:gridCol w:w="1100"/>
        <w:gridCol w:w="1099"/>
      </w:tblGrid>
      <w:tr w:rsidR="003B3BCC" w:rsidRPr="00976367" w:rsidTr="0037164B">
        <w:trPr>
          <w:trHeight w:val="197"/>
        </w:trPr>
        <w:tc>
          <w:tcPr>
            <w:tcW w:w="828"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Year</w:t>
            </w:r>
          </w:p>
        </w:tc>
        <w:tc>
          <w:tcPr>
            <w:tcW w:w="164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Vehicle Type</w:t>
            </w:r>
          </w:p>
        </w:tc>
        <w:tc>
          <w:tcPr>
            <w:tcW w:w="195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Beg Model Year</w:t>
            </w:r>
          </w:p>
        </w:tc>
        <w:tc>
          <w:tcPr>
            <w:tcW w:w="195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End Model Year</w:t>
            </w:r>
          </w:p>
        </w:tc>
        <w:tc>
          <w:tcPr>
            <w:tcW w:w="150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Frequency</w:t>
            </w:r>
          </w:p>
        </w:tc>
        <w:tc>
          <w:tcPr>
            <w:tcW w:w="1100"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r w:rsidRPr="00976367">
              <w:rPr>
                <w:bCs/>
              </w:rPr>
              <w:t>I/M Test</w:t>
            </w:r>
          </w:p>
        </w:tc>
        <w:tc>
          <w:tcPr>
            <w:tcW w:w="1099" w:type="dxa"/>
            <w:tcBorders>
              <w:top w:val="nil"/>
              <w:left w:val="nil"/>
              <w:bottom w:val="single" w:sz="8" w:space="0" w:color="auto"/>
              <w:right w:val="nil"/>
            </w:tcBorders>
            <w:shd w:val="clear" w:color="auto" w:fill="auto"/>
            <w:noWrap/>
            <w:vAlign w:val="bottom"/>
            <w:hideMark/>
          </w:tcPr>
          <w:p w:rsidR="003B3BCC" w:rsidRPr="00976367" w:rsidRDefault="003B3BCC" w:rsidP="007A5736">
            <w:pPr>
              <w:jc w:val="center"/>
              <w:rPr>
                <w:bCs/>
              </w:rPr>
            </w:pPr>
          </w:p>
        </w:tc>
      </w:tr>
      <w:tr w:rsidR="003B3BCC" w:rsidRPr="00976367" w:rsidTr="0037164B">
        <w:trPr>
          <w:trHeight w:val="188"/>
        </w:trPr>
        <w:tc>
          <w:tcPr>
            <w:tcW w:w="828" w:type="dxa"/>
            <w:tcBorders>
              <w:top w:val="nil"/>
              <w:left w:val="nil"/>
              <w:bottom w:val="nil"/>
              <w:right w:val="nil"/>
            </w:tcBorders>
            <w:shd w:val="clear" w:color="auto" w:fill="auto"/>
            <w:noWrap/>
            <w:vAlign w:val="bottom"/>
          </w:tcPr>
          <w:p w:rsidR="003B3BCC" w:rsidRPr="00976367" w:rsidRDefault="003B3BCC" w:rsidP="007A5736">
            <w:r>
              <w:t xml:space="preserve"> </w:t>
            </w:r>
            <w:r w:rsidRPr="00976367">
              <w:t>201</w:t>
            </w:r>
            <w:r>
              <w:t>7</w:t>
            </w:r>
          </w:p>
        </w:tc>
        <w:tc>
          <w:tcPr>
            <w:tcW w:w="164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1968</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1995</w:t>
            </w:r>
          </w:p>
        </w:tc>
        <w:tc>
          <w:tcPr>
            <w:tcW w:w="15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Biennial</w:t>
            </w:r>
          </w:p>
        </w:tc>
        <w:tc>
          <w:tcPr>
            <w:tcW w:w="11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TSI</w:t>
            </w:r>
          </w:p>
        </w:tc>
        <w:tc>
          <w:tcPr>
            <w:tcW w:w="1099" w:type="dxa"/>
            <w:tcBorders>
              <w:top w:val="nil"/>
              <w:left w:val="nil"/>
              <w:bottom w:val="nil"/>
              <w:right w:val="nil"/>
            </w:tcBorders>
            <w:shd w:val="clear" w:color="auto" w:fill="auto"/>
            <w:noWrap/>
            <w:vAlign w:val="bottom"/>
          </w:tcPr>
          <w:p w:rsidR="003B3BCC" w:rsidRPr="00976367" w:rsidRDefault="003B3BCC" w:rsidP="007A5736">
            <w:pPr>
              <w:jc w:val="center"/>
            </w:pPr>
          </w:p>
        </w:tc>
      </w:tr>
      <w:tr w:rsidR="003B3BCC" w:rsidRPr="00976367" w:rsidTr="0037164B">
        <w:trPr>
          <w:trHeight w:val="188"/>
        </w:trPr>
        <w:tc>
          <w:tcPr>
            <w:tcW w:w="828"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201</w:t>
            </w:r>
            <w:r>
              <w:t>7</w:t>
            </w:r>
          </w:p>
        </w:tc>
        <w:tc>
          <w:tcPr>
            <w:tcW w:w="1649" w:type="dxa"/>
            <w:tcBorders>
              <w:top w:val="nil"/>
              <w:left w:val="nil"/>
              <w:bottom w:val="nil"/>
              <w:right w:val="nil"/>
            </w:tcBorders>
            <w:shd w:val="clear" w:color="auto" w:fill="auto"/>
            <w:noWrap/>
            <w:vAlign w:val="bottom"/>
          </w:tcPr>
          <w:p w:rsidR="003B3BCC" w:rsidRPr="00976367" w:rsidRDefault="003B3BCC" w:rsidP="007A5736">
            <w:pPr>
              <w:jc w:val="center"/>
            </w:pPr>
            <w:r w:rsidRPr="00976367">
              <w:t>Cars &amp; Trucks</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1996</w:t>
            </w:r>
          </w:p>
        </w:tc>
        <w:tc>
          <w:tcPr>
            <w:tcW w:w="1950" w:type="dxa"/>
            <w:tcBorders>
              <w:top w:val="nil"/>
              <w:left w:val="nil"/>
              <w:bottom w:val="nil"/>
              <w:right w:val="nil"/>
            </w:tcBorders>
            <w:shd w:val="clear" w:color="auto" w:fill="auto"/>
            <w:noWrap/>
            <w:vAlign w:val="bottom"/>
          </w:tcPr>
          <w:p w:rsidR="003B3BCC" w:rsidRPr="00976367" w:rsidRDefault="003B3BCC" w:rsidP="007A5736">
            <w:pPr>
              <w:jc w:val="center"/>
            </w:pPr>
            <w:r w:rsidRPr="00976367">
              <w:t>20</w:t>
            </w:r>
            <w:r>
              <w:t>11</w:t>
            </w:r>
          </w:p>
        </w:tc>
        <w:tc>
          <w:tcPr>
            <w:tcW w:w="15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Biennial</w:t>
            </w:r>
          </w:p>
        </w:tc>
        <w:tc>
          <w:tcPr>
            <w:tcW w:w="1100" w:type="dxa"/>
            <w:tcBorders>
              <w:top w:val="nil"/>
              <w:left w:val="nil"/>
              <w:bottom w:val="nil"/>
              <w:right w:val="nil"/>
            </w:tcBorders>
            <w:shd w:val="clear" w:color="auto" w:fill="auto"/>
            <w:noWrap/>
            <w:vAlign w:val="bottom"/>
          </w:tcPr>
          <w:p w:rsidR="003B3BCC" w:rsidRPr="00976367" w:rsidRDefault="003B3BCC" w:rsidP="007A5736">
            <w:pPr>
              <w:jc w:val="center"/>
            </w:pPr>
            <w:r w:rsidRPr="00976367">
              <w:t>OBD</w:t>
            </w:r>
          </w:p>
        </w:tc>
        <w:tc>
          <w:tcPr>
            <w:tcW w:w="1099" w:type="dxa"/>
            <w:tcBorders>
              <w:top w:val="nil"/>
              <w:left w:val="nil"/>
              <w:bottom w:val="nil"/>
              <w:right w:val="nil"/>
            </w:tcBorders>
            <w:shd w:val="clear" w:color="auto" w:fill="auto"/>
            <w:noWrap/>
            <w:vAlign w:val="bottom"/>
          </w:tcPr>
          <w:p w:rsidR="003B3BCC" w:rsidRPr="00976367" w:rsidRDefault="003B3BCC" w:rsidP="007A5736">
            <w:pPr>
              <w:jc w:val="center"/>
            </w:pPr>
          </w:p>
        </w:tc>
      </w:tr>
    </w:tbl>
    <w:p w:rsidR="003E348A" w:rsidRPr="00976367" w:rsidRDefault="003E348A" w:rsidP="003B3BCC">
      <w:pPr>
        <w:pStyle w:val="BodyTextIndent"/>
        <w:tabs>
          <w:tab w:val="clear" w:pos="720"/>
          <w:tab w:val="clear" w:pos="1530"/>
          <w:tab w:val="left" w:pos="1440"/>
          <w:tab w:val="left" w:pos="3240"/>
          <w:tab w:val="left" w:pos="4680"/>
          <w:tab w:val="left" w:pos="6300"/>
          <w:tab w:val="left" w:pos="7560"/>
        </w:tabs>
        <w:ind w:firstLine="0"/>
      </w:pPr>
    </w:p>
    <w:p w:rsidR="003B3BCC" w:rsidRPr="00976367" w:rsidRDefault="003B3BCC" w:rsidP="003B3BCC">
      <w:pPr>
        <w:pStyle w:val="BodyTextIndent"/>
        <w:tabs>
          <w:tab w:val="clear" w:pos="720"/>
          <w:tab w:val="clear" w:pos="1530"/>
          <w:tab w:val="left" w:pos="1440"/>
          <w:tab w:val="left" w:pos="3240"/>
          <w:tab w:val="left" w:pos="4680"/>
          <w:tab w:val="left" w:pos="6300"/>
          <w:tab w:val="left" w:pos="7560"/>
        </w:tabs>
        <w:ind w:left="1440" w:firstLine="0"/>
      </w:pPr>
      <w:r w:rsidRPr="00976367">
        <w:t>Summary of additional I/M Program coverage test procedures</w:t>
      </w:r>
    </w:p>
    <w:p w:rsidR="003B3BCC" w:rsidRPr="00976367" w:rsidRDefault="003B3BCC" w:rsidP="003B3BCC">
      <w:pPr>
        <w:pStyle w:val="BodyTextIndent"/>
        <w:tabs>
          <w:tab w:val="clear" w:pos="720"/>
          <w:tab w:val="clear" w:pos="1530"/>
          <w:tab w:val="left" w:pos="1440"/>
          <w:tab w:val="left" w:pos="3240"/>
          <w:tab w:val="left" w:pos="4680"/>
          <w:tab w:val="left" w:pos="6300"/>
          <w:tab w:val="left" w:pos="7560"/>
        </w:tabs>
        <w:ind w:firstLine="0"/>
      </w:pPr>
    </w:p>
    <w:tbl>
      <w:tblPr>
        <w:tblW w:w="9709" w:type="dxa"/>
        <w:tblInd w:w="-331" w:type="dxa"/>
        <w:tblLook w:val="04A0" w:firstRow="1" w:lastRow="0" w:firstColumn="1" w:lastColumn="0" w:noHBand="0" w:noVBand="1"/>
      </w:tblPr>
      <w:tblGrid>
        <w:gridCol w:w="1142"/>
        <w:gridCol w:w="1750"/>
        <w:gridCol w:w="1960"/>
        <w:gridCol w:w="3715"/>
        <w:gridCol w:w="1142"/>
      </w:tblGrid>
      <w:tr w:rsidR="003B3BCC" w:rsidRPr="00976367" w:rsidTr="0037164B">
        <w:trPr>
          <w:trHeight w:val="327"/>
        </w:trPr>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County</w:t>
            </w:r>
          </w:p>
        </w:tc>
        <w:tc>
          <w:tcPr>
            <w:tcW w:w="175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Beg Model Year</w:t>
            </w:r>
          </w:p>
        </w:tc>
        <w:tc>
          <w:tcPr>
            <w:tcW w:w="196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End Model Year</w:t>
            </w:r>
          </w:p>
        </w:tc>
        <w:tc>
          <w:tcPr>
            <w:tcW w:w="3715"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I/M Test</w:t>
            </w:r>
          </w:p>
        </w:tc>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p>
        </w:tc>
      </w:tr>
      <w:tr w:rsidR="003B3BCC" w:rsidRPr="00976367" w:rsidTr="0037164B">
        <w:trPr>
          <w:trHeight w:val="327"/>
        </w:trPr>
        <w:tc>
          <w:tcPr>
            <w:tcW w:w="1142"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Davis</w:t>
            </w:r>
          </w:p>
        </w:tc>
        <w:tc>
          <w:tcPr>
            <w:tcW w:w="1750"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19</w:t>
            </w:r>
            <w:r>
              <w:rPr>
                <w:color w:val="000000"/>
              </w:rPr>
              <w:t>90</w:t>
            </w:r>
          </w:p>
        </w:tc>
        <w:tc>
          <w:tcPr>
            <w:tcW w:w="1960"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2001</w:t>
            </w:r>
          </w:p>
        </w:tc>
        <w:tc>
          <w:tcPr>
            <w:tcW w:w="3715"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Gas Cap Pressure Test</w:t>
            </w:r>
          </w:p>
        </w:tc>
        <w:tc>
          <w:tcPr>
            <w:tcW w:w="1142" w:type="dxa"/>
            <w:tcBorders>
              <w:top w:val="single" w:sz="4" w:space="0" w:color="auto"/>
              <w:left w:val="nil"/>
              <w:bottom w:val="nil"/>
              <w:right w:val="nil"/>
            </w:tcBorders>
            <w:shd w:val="clear" w:color="auto" w:fill="auto"/>
            <w:noWrap/>
            <w:vAlign w:val="bottom"/>
            <w:hideMark/>
          </w:tcPr>
          <w:p w:rsidR="003B3BCC" w:rsidRPr="00976367" w:rsidRDefault="003B3BCC" w:rsidP="007A5736">
            <w:pPr>
              <w:jc w:val="center"/>
              <w:rPr>
                <w:color w:val="000000"/>
              </w:rPr>
            </w:pPr>
          </w:p>
        </w:tc>
      </w:tr>
      <w:tr w:rsidR="003B3BCC" w:rsidRPr="00976367" w:rsidTr="0037164B">
        <w:trPr>
          <w:trHeight w:val="327"/>
        </w:trPr>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Salt Lake</w:t>
            </w:r>
          </w:p>
        </w:tc>
        <w:tc>
          <w:tcPr>
            <w:tcW w:w="175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19</w:t>
            </w:r>
            <w:r>
              <w:rPr>
                <w:color w:val="000000"/>
              </w:rPr>
              <w:t>68</w:t>
            </w:r>
          </w:p>
        </w:tc>
        <w:tc>
          <w:tcPr>
            <w:tcW w:w="1960"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Pr>
                <w:color w:val="000000"/>
              </w:rPr>
              <w:t>2001</w:t>
            </w:r>
          </w:p>
        </w:tc>
        <w:tc>
          <w:tcPr>
            <w:tcW w:w="3715"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r w:rsidRPr="00976367">
              <w:rPr>
                <w:color w:val="000000"/>
              </w:rPr>
              <w:t>Gas Cap Pressure Test</w:t>
            </w:r>
          </w:p>
        </w:tc>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p>
        </w:tc>
      </w:tr>
      <w:tr w:rsidR="003B3BCC" w:rsidRPr="00976367" w:rsidTr="0037164B">
        <w:trPr>
          <w:trHeight w:val="327"/>
        </w:trPr>
        <w:tc>
          <w:tcPr>
            <w:tcW w:w="1142" w:type="dxa"/>
            <w:tcBorders>
              <w:top w:val="nil"/>
              <w:left w:val="nil"/>
              <w:bottom w:val="nil"/>
              <w:right w:val="nil"/>
            </w:tcBorders>
            <w:shd w:val="clear" w:color="auto" w:fill="auto"/>
            <w:noWrap/>
            <w:vAlign w:val="bottom"/>
          </w:tcPr>
          <w:p w:rsidR="003B3BCC" w:rsidRPr="00976367" w:rsidRDefault="003B3BCC" w:rsidP="007A5736">
            <w:pPr>
              <w:rPr>
                <w:color w:val="000000"/>
              </w:rPr>
            </w:pPr>
            <w:r>
              <w:rPr>
                <w:color w:val="000000"/>
              </w:rPr>
              <w:t>Weber</w:t>
            </w:r>
          </w:p>
        </w:tc>
        <w:tc>
          <w:tcPr>
            <w:tcW w:w="1750" w:type="dxa"/>
            <w:tcBorders>
              <w:top w:val="nil"/>
              <w:left w:val="nil"/>
              <w:bottom w:val="nil"/>
              <w:right w:val="nil"/>
            </w:tcBorders>
            <w:shd w:val="clear" w:color="auto" w:fill="auto"/>
            <w:noWrap/>
            <w:vAlign w:val="bottom"/>
          </w:tcPr>
          <w:p w:rsidR="003B3BCC" w:rsidRPr="00976367" w:rsidRDefault="003B3BCC" w:rsidP="007A5736">
            <w:pPr>
              <w:jc w:val="center"/>
              <w:rPr>
                <w:color w:val="000000"/>
              </w:rPr>
            </w:pPr>
            <w:r>
              <w:rPr>
                <w:color w:val="000000"/>
              </w:rPr>
              <w:t>1968</w:t>
            </w:r>
          </w:p>
        </w:tc>
        <w:tc>
          <w:tcPr>
            <w:tcW w:w="1960" w:type="dxa"/>
            <w:tcBorders>
              <w:top w:val="nil"/>
              <w:left w:val="nil"/>
              <w:bottom w:val="nil"/>
              <w:right w:val="nil"/>
            </w:tcBorders>
            <w:shd w:val="clear" w:color="auto" w:fill="auto"/>
            <w:noWrap/>
            <w:vAlign w:val="bottom"/>
          </w:tcPr>
          <w:p w:rsidR="003B3BCC" w:rsidRPr="00976367" w:rsidRDefault="003B3BCC" w:rsidP="007A5736">
            <w:pPr>
              <w:jc w:val="center"/>
              <w:rPr>
                <w:color w:val="000000"/>
              </w:rPr>
            </w:pPr>
            <w:r>
              <w:rPr>
                <w:color w:val="000000"/>
              </w:rPr>
              <w:t>2001</w:t>
            </w:r>
          </w:p>
        </w:tc>
        <w:tc>
          <w:tcPr>
            <w:tcW w:w="3715" w:type="dxa"/>
            <w:tcBorders>
              <w:top w:val="nil"/>
              <w:left w:val="nil"/>
              <w:bottom w:val="nil"/>
              <w:right w:val="nil"/>
            </w:tcBorders>
            <w:shd w:val="clear" w:color="auto" w:fill="auto"/>
            <w:noWrap/>
            <w:vAlign w:val="bottom"/>
          </w:tcPr>
          <w:p w:rsidR="003B3BCC" w:rsidRPr="00976367" w:rsidRDefault="003B3BCC" w:rsidP="007A5736">
            <w:pPr>
              <w:jc w:val="center"/>
              <w:rPr>
                <w:color w:val="000000"/>
              </w:rPr>
            </w:pPr>
            <w:r>
              <w:rPr>
                <w:color w:val="000000"/>
              </w:rPr>
              <w:t>Gas Cap Pressure Test</w:t>
            </w:r>
          </w:p>
        </w:tc>
        <w:tc>
          <w:tcPr>
            <w:tcW w:w="1142" w:type="dxa"/>
            <w:tcBorders>
              <w:top w:val="nil"/>
              <w:left w:val="nil"/>
              <w:bottom w:val="nil"/>
              <w:right w:val="nil"/>
            </w:tcBorders>
            <w:shd w:val="clear" w:color="auto" w:fill="auto"/>
            <w:noWrap/>
            <w:vAlign w:val="bottom"/>
            <w:hideMark/>
          </w:tcPr>
          <w:p w:rsidR="003B3BCC" w:rsidRPr="00976367" w:rsidRDefault="003B3BCC" w:rsidP="007A5736">
            <w:pPr>
              <w:jc w:val="center"/>
              <w:rPr>
                <w:color w:val="000000"/>
              </w:rPr>
            </w:pPr>
          </w:p>
        </w:tc>
      </w:tr>
    </w:tbl>
    <w:p w:rsidR="006923A0" w:rsidRPr="00976367" w:rsidRDefault="006923A0" w:rsidP="006923A0">
      <w:pPr>
        <w:pStyle w:val="BodyTextIndent"/>
        <w:tabs>
          <w:tab w:val="clear" w:pos="720"/>
          <w:tab w:val="clear" w:pos="1530"/>
          <w:tab w:val="left" w:pos="1440"/>
          <w:tab w:val="left" w:pos="3240"/>
          <w:tab w:val="left" w:pos="4680"/>
          <w:tab w:val="left" w:pos="6300"/>
          <w:tab w:val="left" w:pos="7560"/>
        </w:tabs>
        <w:ind w:firstLine="0"/>
      </w:pPr>
    </w:p>
    <w:p w:rsidR="001F1473" w:rsidRDefault="001F1473" w:rsidP="007930B5">
      <w:pPr>
        <w:tabs>
          <w:tab w:val="left" w:pos="5760"/>
        </w:tabs>
      </w:pPr>
    </w:p>
    <w:p w:rsidR="00684222" w:rsidRDefault="00684222" w:rsidP="007930B5">
      <w:pPr>
        <w:tabs>
          <w:tab w:val="left" w:pos="5760"/>
        </w:tabs>
      </w:pPr>
    </w:p>
    <w:p w:rsidR="00684222" w:rsidRDefault="00684222" w:rsidP="007930B5">
      <w:pPr>
        <w:tabs>
          <w:tab w:val="left" w:pos="5760"/>
        </w:tabs>
      </w:pPr>
    </w:p>
    <w:p w:rsidR="00684222" w:rsidRDefault="00684222" w:rsidP="007930B5">
      <w:pPr>
        <w:tabs>
          <w:tab w:val="left" w:pos="5760"/>
        </w:tabs>
      </w:pPr>
    </w:p>
    <w:p w:rsidR="004A3E34" w:rsidRDefault="004A3E34" w:rsidP="007930B5">
      <w:pPr>
        <w:tabs>
          <w:tab w:val="left" w:pos="5760"/>
        </w:tabs>
      </w:pPr>
    </w:p>
    <w:p w:rsidR="004A3E34" w:rsidRDefault="004A3E34" w:rsidP="007930B5">
      <w:pPr>
        <w:tabs>
          <w:tab w:val="left" w:pos="5760"/>
        </w:tabs>
      </w:pPr>
    </w:p>
    <w:p w:rsidR="004A3E34" w:rsidRDefault="004A3E34" w:rsidP="007930B5">
      <w:pPr>
        <w:tabs>
          <w:tab w:val="left" w:pos="5760"/>
        </w:tabs>
      </w:pPr>
    </w:p>
    <w:p w:rsidR="004A3E34" w:rsidRDefault="004A3E34" w:rsidP="007930B5">
      <w:pPr>
        <w:tabs>
          <w:tab w:val="left" w:pos="5760"/>
        </w:tabs>
      </w:pPr>
    </w:p>
    <w:p w:rsidR="004A3E34" w:rsidRDefault="004A3E34" w:rsidP="007930B5">
      <w:pPr>
        <w:tabs>
          <w:tab w:val="left" w:pos="5760"/>
        </w:tabs>
      </w:pPr>
    </w:p>
    <w:p w:rsidR="004A3E34" w:rsidRDefault="004A3E34" w:rsidP="007930B5">
      <w:pPr>
        <w:tabs>
          <w:tab w:val="left" w:pos="5760"/>
        </w:tabs>
      </w:pPr>
    </w:p>
    <w:p w:rsidR="001F1473" w:rsidRPr="00976367" w:rsidRDefault="001F1473" w:rsidP="007930B5">
      <w:pPr>
        <w:tabs>
          <w:tab w:val="left" w:pos="5760"/>
        </w:tabs>
      </w:pPr>
    </w:p>
    <w:p w:rsidR="008926CB" w:rsidRPr="009C73C8" w:rsidRDefault="003F4A7C" w:rsidP="00AB5D0A">
      <w:pPr>
        <w:pStyle w:val="ListParagraph"/>
        <w:numPr>
          <w:ilvl w:val="0"/>
          <w:numId w:val="27"/>
        </w:numPr>
        <w:tabs>
          <w:tab w:val="left" w:pos="5760"/>
        </w:tabs>
        <w:rPr>
          <w:rFonts w:ascii="Times New Roman" w:hAnsi="Times New Roman"/>
          <w:sz w:val="24"/>
          <w:szCs w:val="24"/>
          <w:u w:val="single"/>
        </w:rPr>
      </w:pPr>
      <w:r w:rsidRPr="009C73C8">
        <w:rPr>
          <w:rFonts w:ascii="Times New Roman" w:hAnsi="Times New Roman"/>
          <w:sz w:val="24"/>
          <w:szCs w:val="24"/>
          <w:u w:val="single"/>
        </w:rPr>
        <w:lastRenderedPageBreak/>
        <w:t>Road Type Distribution</w:t>
      </w:r>
      <w:r w:rsidR="009C73C8" w:rsidRPr="009C73C8">
        <w:rPr>
          <w:rFonts w:ascii="Times New Roman" w:hAnsi="Times New Roman"/>
          <w:sz w:val="24"/>
          <w:szCs w:val="24"/>
          <w:u w:val="single"/>
        </w:rPr>
        <w:t xml:space="preserve"> </w:t>
      </w:r>
    </w:p>
    <w:p w:rsidR="00F50627" w:rsidRDefault="00F50627" w:rsidP="00F50627">
      <w:pPr>
        <w:pStyle w:val="ListParagraph"/>
        <w:tabs>
          <w:tab w:val="left" w:pos="5760"/>
        </w:tabs>
        <w:ind w:left="1440"/>
        <w:rPr>
          <w:rFonts w:ascii="Times New Roman" w:hAnsi="Times New Roman"/>
          <w:sz w:val="24"/>
          <w:szCs w:val="24"/>
          <w:u w:val="single"/>
        </w:rPr>
      </w:pPr>
    </w:p>
    <w:p w:rsidR="006634A4" w:rsidRDefault="00F50627" w:rsidP="006634A4">
      <w:pPr>
        <w:pStyle w:val="ListParagraph"/>
        <w:tabs>
          <w:tab w:val="left" w:pos="5760"/>
        </w:tabs>
        <w:ind w:left="1440"/>
        <w:rPr>
          <w:rFonts w:ascii="Times New Roman" w:hAnsi="Times New Roman"/>
          <w:sz w:val="24"/>
          <w:szCs w:val="24"/>
          <w:u w:val="single"/>
        </w:rPr>
      </w:pPr>
      <w:r w:rsidRPr="00976367">
        <w:rPr>
          <w:rFonts w:ascii="Times New Roman" w:hAnsi="Times New Roman"/>
          <w:sz w:val="24"/>
          <w:szCs w:val="24"/>
          <w:u w:val="single"/>
        </w:rPr>
        <w:t>WFRC method:</w:t>
      </w:r>
    </w:p>
    <w:p w:rsidR="00284265" w:rsidRPr="00E5283E" w:rsidRDefault="00C70AD7" w:rsidP="00E5283E">
      <w:pPr>
        <w:pStyle w:val="ListParagraph"/>
        <w:tabs>
          <w:tab w:val="left" w:pos="5760"/>
        </w:tabs>
        <w:spacing w:after="0" w:line="240" w:lineRule="auto"/>
        <w:ind w:left="1440"/>
        <w:rPr>
          <w:rFonts w:ascii="Times New Roman" w:hAnsi="Times New Roman"/>
          <w:sz w:val="24"/>
          <w:szCs w:val="24"/>
          <w:u w:val="single"/>
        </w:rPr>
      </w:pPr>
      <w:r w:rsidRPr="00E5283E">
        <w:rPr>
          <w:rFonts w:ascii="Times New Roman" w:hAnsi="Times New Roman"/>
          <w:sz w:val="24"/>
          <w:szCs w:val="24"/>
        </w:rPr>
        <w:t xml:space="preserve">The TDM2MOVES program discussed in the Speed Profile section also generates road distribution files to be used in the MOVES model.  </w:t>
      </w:r>
      <w:r w:rsidR="00A33433">
        <w:rPr>
          <w:rFonts w:ascii="Times New Roman" w:hAnsi="Times New Roman"/>
          <w:sz w:val="24"/>
          <w:szCs w:val="24"/>
        </w:rPr>
        <w:t>Prior to this  emission modeling effort for the 2017 baseline ozone inventory, WFRC modeling practice was to model local roads as a separate functional class with a modified default database.  For the 2017 baseline ozone inventory and future emission modeling efforts, WFRC will include local road activity as part of arterial road activity when defining the road type distribution profile.</w:t>
      </w:r>
    </w:p>
    <w:p w:rsidR="007C2440" w:rsidRPr="003E348A" w:rsidRDefault="007C2440" w:rsidP="0037164B">
      <w:pPr>
        <w:ind w:left="1440"/>
        <w:rPr>
          <w:u w:val="single"/>
        </w:rPr>
      </w:pPr>
    </w:p>
    <w:p w:rsidR="00C70AD7" w:rsidRDefault="001F0B03" w:rsidP="00060EC2">
      <w:pPr>
        <w:tabs>
          <w:tab w:val="left" w:pos="5760"/>
        </w:tabs>
        <w:ind w:left="1440"/>
        <w:rPr>
          <w:u w:val="single"/>
        </w:rPr>
      </w:pPr>
      <w:r w:rsidRPr="00976367">
        <w:rPr>
          <w:u w:val="single"/>
        </w:rPr>
        <w:t>CMPO</w:t>
      </w:r>
      <w:r w:rsidR="00B070BB">
        <w:rPr>
          <w:u w:val="single"/>
        </w:rPr>
        <w:t xml:space="preserve">, </w:t>
      </w:r>
      <w:r w:rsidR="00836BD4">
        <w:rPr>
          <w:u w:val="single"/>
        </w:rPr>
        <w:t>UDAQ</w:t>
      </w:r>
      <w:r w:rsidR="00B070BB">
        <w:rPr>
          <w:u w:val="single"/>
        </w:rPr>
        <w:t xml:space="preserve"> and UDOT</w:t>
      </w:r>
      <w:r w:rsidR="00836BD4">
        <w:rPr>
          <w:u w:val="single"/>
        </w:rPr>
        <w:t xml:space="preserve"> </w:t>
      </w:r>
      <w:r w:rsidR="003E7E1C" w:rsidRPr="00976367">
        <w:rPr>
          <w:u w:val="single"/>
        </w:rPr>
        <w:t>method:</w:t>
      </w:r>
      <w:r w:rsidR="00284265" w:rsidRPr="00976367">
        <w:rPr>
          <w:u w:val="single"/>
        </w:rPr>
        <w:t xml:space="preserve"> </w:t>
      </w:r>
    </w:p>
    <w:p w:rsidR="00D41F8F" w:rsidRDefault="009F276E" w:rsidP="00E5283E">
      <w:pPr>
        <w:pStyle w:val="ListParagraph"/>
        <w:tabs>
          <w:tab w:val="left" w:pos="5760"/>
        </w:tabs>
        <w:spacing w:after="0" w:line="240" w:lineRule="auto"/>
        <w:ind w:left="1440"/>
        <w:rPr>
          <w:rFonts w:ascii="Times New Roman" w:hAnsi="Times New Roman"/>
          <w:sz w:val="24"/>
        </w:rPr>
      </w:pPr>
      <w:r>
        <w:rPr>
          <w:rFonts w:ascii="Times New Roman" w:hAnsi="Times New Roman"/>
          <w:sz w:val="24"/>
        </w:rPr>
        <w:t>UDOT Program Development</w:t>
      </w:r>
      <w:r w:rsidR="00D41F8F">
        <w:rPr>
          <w:rFonts w:ascii="Times New Roman" w:hAnsi="Times New Roman"/>
          <w:sz w:val="24"/>
        </w:rPr>
        <w:t xml:space="preserve"> provided 2017</w:t>
      </w:r>
      <w:r w:rsidR="00D41F8F" w:rsidRPr="00D21A27">
        <w:rPr>
          <w:rFonts w:ascii="Times New Roman" w:hAnsi="Times New Roman"/>
          <w:sz w:val="24"/>
        </w:rPr>
        <w:t xml:space="preserve"> VMT travel fractions for FHWA vehicle classes grouped by Gross Vehicle Weight Rating (GVWR) ranges.  The travel fractions were obtained by county from automated pneumatic counters that detect axle spacing and "weigh-in motion" (WIM) counters placed on arterial, interstate, and local roads. VMT and Vehicle Mix data were used to construct road type distributi</w:t>
      </w:r>
      <w:r w:rsidR="00D41F8F">
        <w:rPr>
          <w:rFonts w:ascii="Times New Roman" w:hAnsi="Times New Roman"/>
          <w:sz w:val="24"/>
        </w:rPr>
        <w:t>on and VMT by sourcetype</w:t>
      </w:r>
      <w:r w:rsidR="00D41F8F" w:rsidRPr="00D21A27">
        <w:rPr>
          <w:rFonts w:ascii="Times New Roman" w:hAnsi="Times New Roman"/>
          <w:sz w:val="24"/>
        </w:rPr>
        <w:t xml:space="preserve">.  </w:t>
      </w:r>
    </w:p>
    <w:p w:rsidR="00836BD4" w:rsidRPr="00836BD4" w:rsidRDefault="00836BD4" w:rsidP="00836BD4">
      <w:pPr>
        <w:pStyle w:val="ListParagraph"/>
        <w:tabs>
          <w:tab w:val="left" w:pos="5760"/>
        </w:tabs>
        <w:ind w:left="1440"/>
        <w:rPr>
          <w:rFonts w:ascii="Times New Roman" w:hAnsi="Times New Roman"/>
          <w:sz w:val="24"/>
        </w:rPr>
      </w:pPr>
    </w:p>
    <w:p w:rsidR="00E72111" w:rsidRDefault="003E7E1C" w:rsidP="00E72111">
      <w:pPr>
        <w:pStyle w:val="ListParagraph"/>
        <w:tabs>
          <w:tab w:val="left" w:pos="5760"/>
        </w:tabs>
        <w:ind w:left="1440"/>
        <w:rPr>
          <w:rFonts w:ascii="Times New Roman" w:hAnsi="Times New Roman"/>
          <w:sz w:val="24"/>
          <w:szCs w:val="24"/>
          <w:u w:val="single"/>
        </w:rPr>
      </w:pPr>
      <w:r w:rsidRPr="00976367">
        <w:rPr>
          <w:rFonts w:ascii="Times New Roman" w:hAnsi="Times New Roman"/>
          <w:sz w:val="24"/>
          <w:szCs w:val="24"/>
          <w:u w:val="single"/>
        </w:rPr>
        <w:t>MAG method:</w:t>
      </w:r>
    </w:p>
    <w:p w:rsidR="0037164B" w:rsidRPr="003E348A" w:rsidRDefault="004E7DE4" w:rsidP="003E348A">
      <w:pPr>
        <w:pStyle w:val="ListParagraph"/>
        <w:tabs>
          <w:tab w:val="left" w:pos="5760"/>
        </w:tabs>
        <w:spacing w:after="0" w:line="240" w:lineRule="auto"/>
        <w:ind w:left="1440"/>
        <w:rPr>
          <w:rFonts w:ascii="Times New Roman" w:hAnsi="Times New Roman"/>
          <w:sz w:val="24"/>
        </w:rPr>
      </w:pPr>
      <w:r>
        <w:rPr>
          <w:rFonts w:ascii="Times New Roman" w:hAnsi="Times New Roman"/>
          <w:sz w:val="24"/>
        </w:rPr>
        <w:t>MAG utilized the 2017</w:t>
      </w:r>
      <w:r w:rsidR="00E72111" w:rsidRPr="00A76DE9">
        <w:rPr>
          <w:rFonts w:ascii="Times New Roman" w:hAnsi="Times New Roman"/>
          <w:sz w:val="24"/>
        </w:rPr>
        <w:t xml:space="preserve"> </w:t>
      </w:r>
      <w:r w:rsidR="003B7366">
        <w:rPr>
          <w:rFonts w:ascii="Times New Roman" w:hAnsi="Times New Roman"/>
          <w:sz w:val="24"/>
        </w:rPr>
        <w:t>Utah</w:t>
      </w:r>
      <w:r>
        <w:rPr>
          <w:rFonts w:ascii="Times New Roman" w:hAnsi="Times New Roman"/>
          <w:sz w:val="24"/>
        </w:rPr>
        <w:t xml:space="preserve"> </w:t>
      </w:r>
      <w:proofErr w:type="gramStart"/>
      <w:r>
        <w:rPr>
          <w:rFonts w:ascii="Times New Roman" w:hAnsi="Times New Roman"/>
          <w:sz w:val="24"/>
        </w:rPr>
        <w:t>County  r</w:t>
      </w:r>
      <w:r w:rsidR="00E72111" w:rsidRPr="00A76DE9">
        <w:rPr>
          <w:rFonts w:ascii="Times New Roman" w:hAnsi="Times New Roman"/>
          <w:sz w:val="24"/>
        </w:rPr>
        <w:t>oad</w:t>
      </w:r>
      <w:proofErr w:type="gramEnd"/>
      <w:r>
        <w:rPr>
          <w:rFonts w:ascii="Times New Roman" w:hAnsi="Times New Roman"/>
          <w:sz w:val="24"/>
        </w:rPr>
        <w:t xml:space="preserve"> </w:t>
      </w:r>
      <w:r w:rsidR="00E72111" w:rsidRPr="00A76DE9">
        <w:rPr>
          <w:rFonts w:ascii="Times New Roman" w:hAnsi="Times New Roman"/>
          <w:sz w:val="24"/>
        </w:rPr>
        <w:t>type</w:t>
      </w:r>
      <w:r>
        <w:rPr>
          <w:rFonts w:ascii="Times New Roman" w:hAnsi="Times New Roman"/>
          <w:sz w:val="24"/>
        </w:rPr>
        <w:t xml:space="preserve"> d</w:t>
      </w:r>
      <w:r w:rsidR="00E72111" w:rsidRPr="00A76DE9">
        <w:rPr>
          <w:rFonts w:ascii="Times New Roman" w:hAnsi="Times New Roman"/>
          <w:sz w:val="24"/>
        </w:rPr>
        <w:t>istribution file the TDM produces in the format appropriate for use in the MOVES model.</w:t>
      </w:r>
      <w:r w:rsidR="00E72111" w:rsidRPr="00A76DE9" w:rsidDel="002A39CA">
        <w:rPr>
          <w:rFonts w:ascii="Times New Roman" w:hAnsi="Times New Roman"/>
          <w:sz w:val="24"/>
        </w:rPr>
        <w:t xml:space="preserve"> </w:t>
      </w:r>
      <w:r w:rsidR="00E72111" w:rsidRPr="00A76DE9">
        <w:rPr>
          <w:rFonts w:ascii="Times New Roman" w:hAnsi="Times New Roman"/>
          <w:sz w:val="24"/>
        </w:rPr>
        <w:t xml:space="preserve"> The file is reported as percentage of vehicle activity on each road type with the sum for each vehicle type equal to 100%.</w:t>
      </w:r>
    </w:p>
    <w:p w:rsidR="0037164B" w:rsidRPr="00976367" w:rsidRDefault="0037164B" w:rsidP="008926CB">
      <w:pPr>
        <w:tabs>
          <w:tab w:val="left" w:pos="360"/>
          <w:tab w:val="left" w:pos="720"/>
          <w:tab w:val="left" w:pos="1080"/>
          <w:tab w:val="left" w:pos="1440"/>
        </w:tabs>
        <w:rPr>
          <w:u w:val="single"/>
        </w:rPr>
      </w:pPr>
    </w:p>
    <w:p w:rsidR="00F50627" w:rsidRPr="00A911CA" w:rsidRDefault="00E92B36" w:rsidP="00F50627">
      <w:pPr>
        <w:pStyle w:val="ListParagraph"/>
        <w:numPr>
          <w:ilvl w:val="0"/>
          <w:numId w:val="27"/>
        </w:numPr>
        <w:rPr>
          <w:rFonts w:ascii="Times New Roman" w:hAnsi="Times New Roman"/>
          <w:sz w:val="24"/>
          <w:szCs w:val="24"/>
          <w:u w:val="single"/>
        </w:rPr>
      </w:pPr>
      <w:r w:rsidRPr="00A911CA">
        <w:rPr>
          <w:rFonts w:ascii="Times New Roman" w:hAnsi="Times New Roman"/>
          <w:sz w:val="24"/>
          <w:szCs w:val="24"/>
          <w:u w:val="single"/>
        </w:rPr>
        <w:t>Source Type Age Distribution</w:t>
      </w:r>
    </w:p>
    <w:p w:rsidR="004C2E3B" w:rsidRPr="004C2E3B" w:rsidRDefault="00F50627" w:rsidP="00E5283E">
      <w:pPr>
        <w:ind w:left="1440"/>
        <w:rPr>
          <w:u w:val="single"/>
        </w:rPr>
      </w:pPr>
      <w:r w:rsidRPr="004C2E3B">
        <w:rPr>
          <w:u w:val="single"/>
        </w:rPr>
        <w:t>WFRC method:</w:t>
      </w:r>
    </w:p>
    <w:p w:rsidR="003E348A" w:rsidRDefault="004C2E3B" w:rsidP="00E5283E">
      <w:pPr>
        <w:pStyle w:val="ListParagraph"/>
        <w:spacing w:after="0" w:line="240" w:lineRule="auto"/>
        <w:ind w:left="1440"/>
        <w:rPr>
          <w:rFonts w:ascii="Times New Roman" w:hAnsi="Times New Roman"/>
          <w:sz w:val="24"/>
          <w:szCs w:val="24"/>
        </w:rPr>
      </w:pPr>
      <w:r w:rsidRPr="004C2E3B">
        <w:rPr>
          <w:rFonts w:ascii="Times New Roman" w:hAnsi="Times New Roman"/>
          <w:sz w:val="24"/>
          <w:szCs w:val="24"/>
        </w:rPr>
        <w:t xml:space="preserve">The vehicle age distribution data for vehicle types 11, 21, 31, 32, and 54 (motorcycles, passenger cars, passenger trucks, light duty commercial trucks, and motor homes) was based on DMV registration data for </w:t>
      </w:r>
      <w:r w:rsidR="00691CEA">
        <w:rPr>
          <w:rFonts w:ascii="Times New Roman" w:hAnsi="Times New Roman"/>
          <w:sz w:val="24"/>
          <w:szCs w:val="24"/>
        </w:rPr>
        <w:t>2017</w:t>
      </w:r>
      <w:r w:rsidRPr="004C2E3B">
        <w:rPr>
          <w:rFonts w:ascii="Times New Roman" w:hAnsi="Times New Roman"/>
          <w:sz w:val="24"/>
          <w:szCs w:val="24"/>
        </w:rPr>
        <w:t xml:space="preserve">.  For other vehicle types the age distribution used MOVES default values because the state DMV data is an incomplete source for these vehicle types.  The </w:t>
      </w:r>
      <w:r w:rsidR="00691CEA">
        <w:rPr>
          <w:rFonts w:ascii="Times New Roman" w:hAnsi="Times New Roman"/>
          <w:sz w:val="24"/>
          <w:szCs w:val="24"/>
        </w:rPr>
        <w:t>A</w:t>
      </w:r>
      <w:r w:rsidRPr="004C2E3B">
        <w:rPr>
          <w:rFonts w:ascii="Times New Roman" w:hAnsi="Times New Roman"/>
          <w:sz w:val="24"/>
          <w:szCs w:val="24"/>
        </w:rPr>
        <w:t xml:space="preserve">ge </w:t>
      </w:r>
      <w:r w:rsidR="00691CEA">
        <w:rPr>
          <w:rFonts w:ascii="Times New Roman" w:hAnsi="Times New Roman"/>
          <w:sz w:val="24"/>
          <w:szCs w:val="24"/>
        </w:rPr>
        <w:t>D</w:t>
      </w:r>
      <w:r w:rsidRPr="004C2E3B">
        <w:rPr>
          <w:rFonts w:ascii="Times New Roman" w:hAnsi="Times New Roman"/>
          <w:sz w:val="24"/>
          <w:szCs w:val="24"/>
        </w:rPr>
        <w:t>istribution</w:t>
      </w:r>
      <w:r w:rsidR="00691CEA">
        <w:rPr>
          <w:rFonts w:ascii="Times New Roman" w:hAnsi="Times New Roman"/>
          <w:sz w:val="24"/>
          <w:szCs w:val="24"/>
        </w:rPr>
        <w:t xml:space="preserve"> Projection Tool for MOVES 2014 </w:t>
      </w:r>
      <w:r w:rsidRPr="004C2E3B">
        <w:rPr>
          <w:rFonts w:ascii="Times New Roman" w:hAnsi="Times New Roman"/>
          <w:sz w:val="24"/>
          <w:szCs w:val="24"/>
        </w:rPr>
        <w:t xml:space="preserve"> was </w:t>
      </w:r>
      <w:r w:rsidR="00691CEA">
        <w:rPr>
          <w:rFonts w:ascii="Times New Roman" w:hAnsi="Times New Roman"/>
          <w:sz w:val="24"/>
          <w:szCs w:val="24"/>
        </w:rPr>
        <w:t>used to project vehicle age profiles from 2017 data to all future years.</w:t>
      </w:r>
    </w:p>
    <w:p w:rsidR="00684222" w:rsidRDefault="00684222" w:rsidP="00684222">
      <w:pPr>
        <w:tabs>
          <w:tab w:val="left" w:pos="360"/>
          <w:tab w:val="left" w:pos="720"/>
          <w:tab w:val="left" w:pos="1080"/>
          <w:tab w:val="left" w:pos="1440"/>
        </w:tabs>
      </w:pPr>
    </w:p>
    <w:p w:rsidR="00D67915" w:rsidRPr="00976367" w:rsidRDefault="00D67915" w:rsidP="00684222">
      <w:pPr>
        <w:tabs>
          <w:tab w:val="left" w:pos="360"/>
          <w:tab w:val="left" w:pos="720"/>
          <w:tab w:val="left" w:pos="1080"/>
          <w:tab w:val="left" w:pos="1440"/>
        </w:tabs>
        <w:ind w:left="1440"/>
      </w:pPr>
      <w:r w:rsidRPr="00976367">
        <w:rPr>
          <w:u w:val="single"/>
        </w:rPr>
        <w:t>CMPO</w:t>
      </w:r>
      <w:r w:rsidR="00B070BB">
        <w:rPr>
          <w:u w:val="single"/>
        </w:rPr>
        <w:t>,</w:t>
      </w:r>
      <w:r>
        <w:rPr>
          <w:u w:val="single"/>
        </w:rPr>
        <w:t xml:space="preserve"> UDAQ</w:t>
      </w:r>
      <w:r w:rsidR="00B070BB">
        <w:rPr>
          <w:u w:val="single"/>
        </w:rPr>
        <w:t>, and UDOT</w:t>
      </w:r>
      <w:r>
        <w:rPr>
          <w:u w:val="single"/>
        </w:rPr>
        <w:t xml:space="preserve"> </w:t>
      </w:r>
      <w:r w:rsidRPr="00976367">
        <w:rPr>
          <w:u w:val="single"/>
        </w:rPr>
        <w:t>method:</w:t>
      </w:r>
    </w:p>
    <w:p w:rsidR="00DB2353" w:rsidRPr="00235FA8" w:rsidRDefault="00836BD4" w:rsidP="00235FA8">
      <w:pPr>
        <w:pStyle w:val="ListParagraph"/>
        <w:spacing w:after="0" w:line="240" w:lineRule="auto"/>
        <w:ind w:left="1440"/>
        <w:rPr>
          <w:rFonts w:ascii="Times New Roman" w:hAnsi="Times New Roman"/>
          <w:sz w:val="24"/>
          <w:szCs w:val="24"/>
        </w:rPr>
      </w:pPr>
      <w:r w:rsidRPr="004C2E3B">
        <w:rPr>
          <w:rFonts w:ascii="Times New Roman" w:hAnsi="Times New Roman"/>
          <w:sz w:val="24"/>
          <w:szCs w:val="24"/>
        </w:rPr>
        <w:t>The vehicle age distribution data for vehi</w:t>
      </w:r>
      <w:r>
        <w:rPr>
          <w:rFonts w:ascii="Times New Roman" w:hAnsi="Times New Roman"/>
          <w:sz w:val="24"/>
          <w:szCs w:val="24"/>
        </w:rPr>
        <w:t>cle types 11, 21, 31, and 32</w:t>
      </w:r>
      <w:r w:rsidRPr="004C2E3B">
        <w:rPr>
          <w:rFonts w:ascii="Times New Roman" w:hAnsi="Times New Roman"/>
          <w:sz w:val="24"/>
          <w:szCs w:val="24"/>
        </w:rPr>
        <w:t xml:space="preserve"> (motorcycles, passenger cars, passenger trucks, </w:t>
      </w:r>
      <w:r>
        <w:rPr>
          <w:rFonts w:ascii="Times New Roman" w:hAnsi="Times New Roman"/>
          <w:sz w:val="24"/>
          <w:szCs w:val="24"/>
        </w:rPr>
        <w:t xml:space="preserve">and </w:t>
      </w:r>
      <w:r w:rsidRPr="004C2E3B">
        <w:rPr>
          <w:rFonts w:ascii="Times New Roman" w:hAnsi="Times New Roman"/>
          <w:sz w:val="24"/>
          <w:szCs w:val="24"/>
        </w:rPr>
        <w:t>light duty co</w:t>
      </w:r>
      <w:r>
        <w:rPr>
          <w:rFonts w:ascii="Times New Roman" w:hAnsi="Times New Roman"/>
          <w:sz w:val="24"/>
          <w:szCs w:val="24"/>
        </w:rPr>
        <w:t>mmercial trucks</w:t>
      </w:r>
      <w:r w:rsidRPr="004C2E3B">
        <w:rPr>
          <w:rFonts w:ascii="Times New Roman" w:hAnsi="Times New Roman"/>
          <w:sz w:val="24"/>
          <w:szCs w:val="24"/>
        </w:rPr>
        <w:t>) was based o</w:t>
      </w:r>
      <w:r w:rsidR="007234B3">
        <w:rPr>
          <w:rFonts w:ascii="Times New Roman" w:hAnsi="Times New Roman"/>
          <w:sz w:val="24"/>
          <w:szCs w:val="24"/>
        </w:rPr>
        <w:t xml:space="preserve">n </w:t>
      </w:r>
      <w:r w:rsidR="00066503">
        <w:rPr>
          <w:rFonts w:ascii="Times New Roman" w:hAnsi="Times New Roman"/>
          <w:sz w:val="24"/>
          <w:szCs w:val="24"/>
        </w:rPr>
        <w:t>2018 DMV registration data (</w:t>
      </w:r>
      <w:r w:rsidR="00235FA8">
        <w:rPr>
          <w:rFonts w:ascii="Times New Roman" w:hAnsi="Times New Roman"/>
          <w:sz w:val="24"/>
          <w:szCs w:val="24"/>
        </w:rPr>
        <w:t>dated January 1, 2018</w:t>
      </w:r>
      <w:r w:rsidR="00066503">
        <w:rPr>
          <w:rFonts w:ascii="Times New Roman" w:hAnsi="Times New Roman"/>
          <w:sz w:val="24"/>
          <w:szCs w:val="24"/>
        </w:rPr>
        <w:t>)</w:t>
      </w:r>
      <w:r w:rsidRPr="004C2E3B">
        <w:rPr>
          <w:rFonts w:ascii="Times New Roman" w:hAnsi="Times New Roman"/>
          <w:sz w:val="24"/>
          <w:szCs w:val="24"/>
        </w:rPr>
        <w:t>.</w:t>
      </w:r>
      <w:r w:rsidR="007234B3">
        <w:rPr>
          <w:rFonts w:ascii="Times New Roman" w:hAnsi="Times New Roman"/>
          <w:sz w:val="24"/>
          <w:szCs w:val="24"/>
        </w:rPr>
        <w:t xml:space="preserve">  The first model year of 2018 vehicle counts were removed and the first model year used is 2017</w:t>
      </w:r>
      <w:r w:rsidR="008C78ED">
        <w:rPr>
          <w:rFonts w:ascii="Times New Roman" w:hAnsi="Times New Roman"/>
          <w:sz w:val="24"/>
          <w:szCs w:val="24"/>
        </w:rPr>
        <w:t xml:space="preserve"> -</w:t>
      </w:r>
      <w:r w:rsidR="006B4B56">
        <w:rPr>
          <w:rFonts w:ascii="Times New Roman" w:hAnsi="Times New Roman"/>
          <w:sz w:val="24"/>
          <w:szCs w:val="24"/>
        </w:rPr>
        <w:t>1969</w:t>
      </w:r>
      <w:r w:rsidR="007234B3">
        <w:rPr>
          <w:rFonts w:ascii="Times New Roman" w:hAnsi="Times New Roman"/>
          <w:sz w:val="24"/>
          <w:szCs w:val="24"/>
        </w:rPr>
        <w:t>.</w:t>
      </w:r>
      <w:r w:rsidRPr="004C2E3B">
        <w:rPr>
          <w:rFonts w:ascii="Times New Roman" w:hAnsi="Times New Roman"/>
          <w:sz w:val="24"/>
          <w:szCs w:val="24"/>
        </w:rPr>
        <w:t xml:space="preserve"> </w:t>
      </w:r>
      <w:r w:rsidR="00235FA8">
        <w:rPr>
          <w:rFonts w:ascii="Times New Roman" w:hAnsi="Times New Roman"/>
          <w:sz w:val="24"/>
          <w:szCs w:val="24"/>
        </w:rPr>
        <w:t xml:space="preserve"> This count provides a conservative snapshot of the vehicle fleet where it ensures that all of the 2017 model years sold are included and removes a small fraction of </w:t>
      </w:r>
      <w:proofErr w:type="gramStart"/>
      <w:r w:rsidR="00235FA8">
        <w:rPr>
          <w:rFonts w:ascii="Times New Roman" w:hAnsi="Times New Roman"/>
          <w:sz w:val="24"/>
          <w:szCs w:val="24"/>
        </w:rPr>
        <w:t>the  2018</w:t>
      </w:r>
      <w:proofErr w:type="gramEnd"/>
      <w:r w:rsidR="00235FA8">
        <w:rPr>
          <w:rFonts w:ascii="Times New Roman" w:hAnsi="Times New Roman"/>
          <w:sz w:val="24"/>
          <w:szCs w:val="24"/>
        </w:rPr>
        <w:t xml:space="preserve"> model</w:t>
      </w:r>
      <w:r w:rsidRPr="004C2E3B">
        <w:rPr>
          <w:rFonts w:ascii="Times New Roman" w:hAnsi="Times New Roman"/>
          <w:sz w:val="24"/>
          <w:szCs w:val="24"/>
        </w:rPr>
        <w:t xml:space="preserve"> </w:t>
      </w:r>
      <w:r w:rsidR="00235FA8">
        <w:rPr>
          <w:rFonts w:ascii="Times New Roman" w:hAnsi="Times New Roman"/>
          <w:sz w:val="24"/>
          <w:szCs w:val="24"/>
        </w:rPr>
        <w:t xml:space="preserve">year.  The </w:t>
      </w:r>
      <w:r w:rsidRPr="00235FA8">
        <w:rPr>
          <w:rFonts w:ascii="Times New Roman" w:hAnsi="Times New Roman"/>
          <w:sz w:val="24"/>
          <w:szCs w:val="24"/>
        </w:rPr>
        <w:t>D</w:t>
      </w:r>
      <w:r w:rsidRPr="00235FA8">
        <w:rPr>
          <w:rFonts w:ascii="Times New Roman" w:hAnsi="Times New Roman"/>
          <w:sz w:val="24"/>
        </w:rPr>
        <w:t>MV</w:t>
      </w:r>
      <w:r w:rsidR="00235FA8">
        <w:rPr>
          <w:rFonts w:ascii="Times New Roman" w:hAnsi="Times New Roman"/>
          <w:sz w:val="24"/>
        </w:rPr>
        <w:t xml:space="preserve"> data </w:t>
      </w:r>
      <w:r w:rsidRPr="00235FA8">
        <w:rPr>
          <w:rFonts w:ascii="Times New Roman" w:hAnsi="Times New Roman"/>
          <w:sz w:val="24"/>
        </w:rPr>
        <w:t xml:space="preserve">provided a single age distribution for passenger cars (21) and light trucks (31,32). </w:t>
      </w:r>
      <w:r w:rsidRPr="00235FA8">
        <w:rPr>
          <w:rFonts w:ascii="Times New Roman" w:hAnsi="Times New Roman"/>
          <w:sz w:val="24"/>
          <w:szCs w:val="24"/>
        </w:rPr>
        <w:t xml:space="preserve">For other vehicle </w:t>
      </w:r>
      <w:r w:rsidRPr="00235FA8">
        <w:rPr>
          <w:rFonts w:ascii="Times New Roman" w:hAnsi="Times New Roman"/>
          <w:sz w:val="24"/>
          <w:szCs w:val="24"/>
        </w:rPr>
        <w:lastRenderedPageBreak/>
        <w:t xml:space="preserve">types the age distribution used MOVES default values because the state DMV data is an incomplete source for these vehicle types.  </w:t>
      </w:r>
    </w:p>
    <w:p w:rsidR="000F655B" w:rsidRPr="00836BD4" w:rsidRDefault="000F655B" w:rsidP="004E2013">
      <w:pPr>
        <w:pStyle w:val="ListParagraph"/>
        <w:spacing w:after="0" w:line="240" w:lineRule="auto"/>
        <w:ind w:left="1440"/>
        <w:rPr>
          <w:rFonts w:ascii="Times New Roman" w:hAnsi="Times New Roman"/>
          <w:sz w:val="24"/>
          <w:szCs w:val="24"/>
        </w:rPr>
      </w:pPr>
    </w:p>
    <w:p w:rsidR="00DB2353" w:rsidRPr="00DB2353" w:rsidRDefault="00DB2353" w:rsidP="00060EC2">
      <w:pPr>
        <w:tabs>
          <w:tab w:val="left" w:pos="360"/>
          <w:tab w:val="left" w:pos="720"/>
          <w:tab w:val="left" w:pos="1080"/>
          <w:tab w:val="left" w:pos="1440"/>
        </w:tabs>
        <w:ind w:left="1440"/>
        <w:rPr>
          <w:u w:val="single"/>
        </w:rPr>
      </w:pPr>
      <w:r w:rsidRPr="00DB2353">
        <w:rPr>
          <w:u w:val="single"/>
        </w:rPr>
        <w:t>MAG method:</w:t>
      </w:r>
    </w:p>
    <w:p w:rsidR="00DB2353" w:rsidRPr="00622811" w:rsidRDefault="00DB2353" w:rsidP="00622811">
      <w:pPr>
        <w:tabs>
          <w:tab w:val="left" w:pos="360"/>
          <w:tab w:val="left" w:pos="720"/>
          <w:tab w:val="left" w:pos="1080"/>
          <w:tab w:val="left" w:pos="1440"/>
        </w:tabs>
        <w:spacing w:line="20" w:lineRule="atLeast"/>
        <w:ind w:left="1440"/>
      </w:pPr>
      <w:r w:rsidRPr="00DB2353">
        <w:t>MAG utilized DMV and local IM data and UDOT HPMS data in combination with MOVES age default for truck data for the appropriate year</w:t>
      </w:r>
      <w:r w:rsidR="004A3E34">
        <w:t>.</w:t>
      </w:r>
      <w:r w:rsidRPr="00DB2353">
        <w:t xml:space="preserve"> </w:t>
      </w:r>
    </w:p>
    <w:p w:rsidR="00976367" w:rsidRDefault="00976367" w:rsidP="004E2013">
      <w:pPr>
        <w:tabs>
          <w:tab w:val="left" w:pos="360"/>
          <w:tab w:val="left" w:pos="720"/>
          <w:tab w:val="left" w:pos="1080"/>
          <w:tab w:val="left" w:pos="1440"/>
        </w:tabs>
        <w:rPr>
          <w:u w:val="single"/>
        </w:rPr>
      </w:pPr>
    </w:p>
    <w:p w:rsidR="00FC2696" w:rsidRPr="00976367" w:rsidRDefault="00FC2696" w:rsidP="008926CB">
      <w:pPr>
        <w:tabs>
          <w:tab w:val="left" w:pos="360"/>
          <w:tab w:val="left" w:pos="720"/>
          <w:tab w:val="left" w:pos="1080"/>
          <w:tab w:val="left" w:pos="1440"/>
        </w:tabs>
        <w:ind w:left="1080"/>
        <w:rPr>
          <w:u w:val="single"/>
        </w:rPr>
      </w:pPr>
    </w:p>
    <w:p w:rsidR="00AB6440" w:rsidRPr="00A911CA" w:rsidRDefault="00976367" w:rsidP="00AB6440">
      <w:pPr>
        <w:pStyle w:val="ListParagraph"/>
        <w:numPr>
          <w:ilvl w:val="0"/>
          <w:numId w:val="27"/>
        </w:numPr>
        <w:ind w:left="1080" w:hanging="90"/>
        <w:rPr>
          <w:rFonts w:ascii="Times New Roman" w:hAnsi="Times New Roman"/>
          <w:sz w:val="24"/>
          <w:szCs w:val="24"/>
          <w:u w:val="single"/>
        </w:rPr>
      </w:pPr>
      <w:r w:rsidRPr="00A911CA">
        <w:rPr>
          <w:rFonts w:ascii="Times New Roman" w:hAnsi="Times New Roman"/>
          <w:sz w:val="24"/>
          <w:szCs w:val="24"/>
          <w:u w:val="single"/>
        </w:rPr>
        <w:t xml:space="preserve">Source Type Year </w:t>
      </w:r>
      <w:r w:rsidR="003F4A7C" w:rsidRPr="00A911CA">
        <w:rPr>
          <w:rFonts w:ascii="Times New Roman" w:hAnsi="Times New Roman"/>
          <w:sz w:val="24"/>
          <w:szCs w:val="24"/>
        </w:rPr>
        <w:t>(Vehicle Population)</w:t>
      </w:r>
    </w:p>
    <w:p w:rsidR="0036605A" w:rsidRDefault="00AB6440" w:rsidP="004E2013">
      <w:pPr>
        <w:ind w:left="1440"/>
      </w:pPr>
      <w:r w:rsidRPr="00A911CA">
        <w:rPr>
          <w:u w:val="single"/>
        </w:rPr>
        <w:t>WFRC method:</w:t>
      </w:r>
      <w:r w:rsidR="006B0518" w:rsidRPr="006B0518">
        <w:t xml:space="preserve"> </w:t>
      </w:r>
    </w:p>
    <w:p w:rsidR="006B0518" w:rsidRPr="004F4302" w:rsidRDefault="006B0518" w:rsidP="004E2013">
      <w:pPr>
        <w:ind w:left="1440"/>
      </w:pPr>
      <w:r w:rsidRPr="006B0518">
        <w:t xml:space="preserve">WFRC estimates vehicle population as a function of estimated vehicle miles traveled (VMT).  The WFRC estimates VMT using a sophisticated travel demand model which is based on projections for employment, population, land use, mode choice, and other factors.  By associating vehicle population with travel demand model VMT estimates, the resulting vehicle population estimates will reflect to some degree the variations in future socio-economic factors, as well as shifts in mode choice resulting from transportation plans that emphasize alternative modes of travel.  For example, a transportation plan that invests in an increase in transit mode choice should also result in some reduction in the number of vehicles.The WFRC compiled an inventory of </w:t>
      </w:r>
      <w:r w:rsidR="00794170">
        <w:t>2017</w:t>
      </w:r>
      <w:r w:rsidR="00794170" w:rsidRPr="006B0518">
        <w:t xml:space="preserve"> </w:t>
      </w:r>
      <w:r w:rsidRPr="006B0518">
        <w:t xml:space="preserve">vehicle population using State DMV data, State School bus reports, </w:t>
      </w:r>
      <w:r w:rsidR="00E109B0">
        <w:t>Utah</w:t>
      </w:r>
      <w:r w:rsidRPr="006B0518">
        <w:t xml:space="preserve"> Transit Authority annual reports, </w:t>
      </w:r>
      <w:r w:rsidRPr="004F4302">
        <w:t>and MOVES defaults.</w:t>
      </w:r>
    </w:p>
    <w:p w:rsidR="00976367" w:rsidRPr="004F4302" w:rsidRDefault="00976367" w:rsidP="004E2013">
      <w:pPr>
        <w:tabs>
          <w:tab w:val="left" w:pos="5760"/>
        </w:tabs>
        <w:rPr>
          <w:u w:val="single"/>
        </w:rPr>
      </w:pPr>
    </w:p>
    <w:p w:rsidR="004F4302" w:rsidRPr="004F4302" w:rsidRDefault="004F4302" w:rsidP="004E2013">
      <w:pPr>
        <w:ind w:left="1440"/>
      </w:pPr>
      <w:r w:rsidRPr="004F4302">
        <w:t xml:space="preserve">For MOVES vehicle types 21, 31, and 32 (passenger cars, and light duty trucks), the DMV total was multiplied by the MOVES default </w:t>
      </w:r>
      <w:r w:rsidRPr="0028607C">
        <w:t>percentage for</w:t>
      </w:r>
      <w:r w:rsidRPr="004F4302">
        <w:t xml:space="preserve"> these vehicle types.  This eliminates vehicle classification discrepancies between the MOVES default and the state classification. The vehicle population values were then divided by the </w:t>
      </w:r>
      <w:r w:rsidR="00794170">
        <w:t>2017</w:t>
      </w:r>
      <w:r w:rsidR="00794170" w:rsidRPr="004F4302">
        <w:t xml:space="preserve"> </w:t>
      </w:r>
      <w:r w:rsidRPr="004F4302">
        <w:t xml:space="preserve">VMT from HPMS to create a vehicle population factor for each vehicle type.  </w:t>
      </w:r>
    </w:p>
    <w:p w:rsidR="00066503" w:rsidRDefault="00066503" w:rsidP="004E2013">
      <w:pPr>
        <w:tabs>
          <w:tab w:val="left" w:pos="5760"/>
        </w:tabs>
        <w:rPr>
          <w:u w:val="single"/>
        </w:rPr>
      </w:pPr>
    </w:p>
    <w:p w:rsidR="00066503" w:rsidRPr="006B0518" w:rsidRDefault="00066503" w:rsidP="004E2013">
      <w:pPr>
        <w:tabs>
          <w:tab w:val="left" w:pos="5760"/>
        </w:tabs>
        <w:rPr>
          <w:u w:val="single"/>
        </w:rPr>
      </w:pPr>
    </w:p>
    <w:p w:rsidR="001D2D0E" w:rsidRDefault="001D2D0E" w:rsidP="004E2013">
      <w:pPr>
        <w:pStyle w:val="ListParagraph"/>
        <w:tabs>
          <w:tab w:val="left" w:pos="5760"/>
        </w:tabs>
        <w:spacing w:after="0" w:line="240" w:lineRule="auto"/>
        <w:ind w:left="1440"/>
        <w:rPr>
          <w:rFonts w:ascii="Times New Roman" w:hAnsi="Times New Roman"/>
          <w:sz w:val="24"/>
          <w:szCs w:val="24"/>
          <w:u w:val="single"/>
        </w:rPr>
      </w:pPr>
      <w:r>
        <w:rPr>
          <w:rFonts w:ascii="Times New Roman" w:hAnsi="Times New Roman"/>
          <w:sz w:val="24"/>
          <w:szCs w:val="24"/>
          <w:u w:val="single"/>
        </w:rPr>
        <w:t>CMPO</w:t>
      </w:r>
      <w:r w:rsidR="006B4B56">
        <w:rPr>
          <w:rFonts w:ascii="Times New Roman" w:hAnsi="Times New Roman"/>
          <w:sz w:val="24"/>
          <w:szCs w:val="24"/>
          <w:u w:val="single"/>
        </w:rPr>
        <w:t xml:space="preserve">, </w:t>
      </w:r>
      <w:r>
        <w:rPr>
          <w:rFonts w:ascii="Times New Roman" w:hAnsi="Times New Roman"/>
          <w:sz w:val="24"/>
          <w:szCs w:val="24"/>
          <w:u w:val="single"/>
        </w:rPr>
        <w:t>UDAQ</w:t>
      </w:r>
      <w:r w:rsidR="006B4B56">
        <w:rPr>
          <w:rFonts w:ascii="Times New Roman" w:hAnsi="Times New Roman"/>
          <w:sz w:val="24"/>
          <w:szCs w:val="24"/>
          <w:u w:val="single"/>
        </w:rPr>
        <w:t>, and UDOT</w:t>
      </w:r>
      <w:r>
        <w:rPr>
          <w:rFonts w:ascii="Times New Roman" w:hAnsi="Times New Roman"/>
          <w:sz w:val="24"/>
          <w:szCs w:val="24"/>
          <w:u w:val="single"/>
        </w:rPr>
        <w:t xml:space="preserve"> </w:t>
      </w:r>
      <w:r w:rsidRPr="00976367">
        <w:rPr>
          <w:rFonts w:ascii="Times New Roman" w:hAnsi="Times New Roman"/>
          <w:sz w:val="24"/>
          <w:szCs w:val="24"/>
          <w:u w:val="single"/>
        </w:rPr>
        <w:t>method:</w:t>
      </w:r>
    </w:p>
    <w:p w:rsidR="00066503" w:rsidRDefault="00066503" w:rsidP="004E2013">
      <w:pPr>
        <w:pStyle w:val="ListParagraph"/>
        <w:tabs>
          <w:tab w:val="left" w:pos="5760"/>
        </w:tabs>
        <w:spacing w:after="0" w:line="240" w:lineRule="auto"/>
        <w:ind w:left="1440"/>
        <w:rPr>
          <w:rFonts w:ascii="Times New Roman" w:hAnsi="Times New Roman"/>
          <w:sz w:val="24"/>
          <w:szCs w:val="24"/>
          <w:u w:val="single"/>
        </w:rPr>
      </w:pPr>
    </w:p>
    <w:p w:rsidR="001D2D0E" w:rsidRPr="006B4B56" w:rsidRDefault="000073FA" w:rsidP="006B4B56">
      <w:pPr>
        <w:pStyle w:val="ListParagraph"/>
        <w:tabs>
          <w:tab w:val="left" w:pos="5760"/>
        </w:tabs>
        <w:spacing w:after="0" w:line="240" w:lineRule="auto"/>
        <w:ind w:left="1440"/>
        <w:rPr>
          <w:rFonts w:ascii="Times New Roman" w:hAnsi="Times New Roman"/>
          <w:sz w:val="24"/>
          <w:szCs w:val="24"/>
          <w:u w:val="single"/>
        </w:rPr>
      </w:pPr>
      <w:r w:rsidRPr="006B4B56">
        <w:rPr>
          <w:rFonts w:ascii="Times New Roman" w:hAnsi="Times New Roman"/>
          <w:sz w:val="24"/>
        </w:rPr>
        <w:t>U</w:t>
      </w:r>
      <w:r w:rsidR="001D2D0E" w:rsidRPr="006B4B56">
        <w:rPr>
          <w:rFonts w:ascii="Times New Roman" w:hAnsi="Times New Roman"/>
          <w:sz w:val="24"/>
        </w:rPr>
        <w:t xml:space="preserve">DAQ utilized </w:t>
      </w:r>
      <w:r w:rsidR="0045018A" w:rsidRPr="006B4B56">
        <w:rPr>
          <w:rFonts w:ascii="Times New Roman" w:hAnsi="Times New Roman"/>
          <w:sz w:val="24"/>
        </w:rPr>
        <w:t>Utah</w:t>
      </w:r>
      <w:r w:rsidR="00066503" w:rsidRPr="006B4B56">
        <w:rPr>
          <w:rFonts w:ascii="Times New Roman" w:hAnsi="Times New Roman"/>
          <w:sz w:val="24"/>
        </w:rPr>
        <w:t xml:space="preserve"> </w:t>
      </w:r>
      <w:r w:rsidR="00066503" w:rsidRPr="006B4B56">
        <w:rPr>
          <w:rFonts w:ascii="Times New Roman" w:hAnsi="Times New Roman"/>
          <w:sz w:val="24"/>
          <w:szCs w:val="24"/>
        </w:rPr>
        <w:t>2018 DMV registration data (dated January 1, 2018).  The first model year of 2018 vehicle counts were removed and the first model year used is 2017</w:t>
      </w:r>
      <w:r w:rsidR="006B4B56" w:rsidRPr="006B4B56">
        <w:rPr>
          <w:rFonts w:ascii="Times New Roman" w:hAnsi="Times New Roman"/>
          <w:sz w:val="24"/>
          <w:szCs w:val="24"/>
        </w:rPr>
        <w:t xml:space="preserve"> </w:t>
      </w:r>
      <w:r w:rsidR="008351A5" w:rsidRPr="006B4B56">
        <w:rPr>
          <w:rFonts w:ascii="Times New Roman" w:hAnsi="Times New Roman"/>
          <w:sz w:val="24"/>
          <w:szCs w:val="24"/>
        </w:rPr>
        <w:t>through</w:t>
      </w:r>
      <w:r w:rsidR="006B4B56" w:rsidRPr="006B4B56">
        <w:rPr>
          <w:rFonts w:ascii="Times New Roman" w:hAnsi="Times New Roman"/>
          <w:sz w:val="24"/>
          <w:szCs w:val="24"/>
        </w:rPr>
        <w:t xml:space="preserve"> 1969</w:t>
      </w:r>
      <w:r w:rsidR="00066503" w:rsidRPr="006B4B56">
        <w:rPr>
          <w:rFonts w:ascii="Times New Roman" w:hAnsi="Times New Roman"/>
          <w:sz w:val="24"/>
          <w:szCs w:val="24"/>
        </w:rPr>
        <w:t xml:space="preserve">.  </w:t>
      </w:r>
      <w:r w:rsidRPr="006B4B56">
        <w:rPr>
          <w:rFonts w:ascii="Times New Roman" w:hAnsi="Times New Roman"/>
          <w:sz w:val="24"/>
        </w:rPr>
        <w:t>MOVES vehicle types 11, 21,31, and 32</w:t>
      </w:r>
      <w:r w:rsidR="001D2D0E" w:rsidRPr="006B4B56">
        <w:rPr>
          <w:rFonts w:ascii="Times New Roman" w:hAnsi="Times New Roman"/>
          <w:sz w:val="24"/>
        </w:rPr>
        <w:t xml:space="preserve"> </w:t>
      </w:r>
      <w:r w:rsidRPr="006B4B56">
        <w:rPr>
          <w:rFonts w:ascii="Times New Roman" w:hAnsi="Times New Roman"/>
          <w:sz w:val="24"/>
        </w:rPr>
        <w:t>(motor</w:t>
      </w:r>
      <w:r w:rsidR="001D2D0E" w:rsidRPr="006B4B56">
        <w:rPr>
          <w:rFonts w:ascii="Times New Roman" w:hAnsi="Times New Roman"/>
          <w:sz w:val="24"/>
        </w:rPr>
        <w:t>cycles, passenger cars, and light duty trucks</w:t>
      </w:r>
      <w:r w:rsidRPr="006B4B56">
        <w:rPr>
          <w:rFonts w:ascii="Times New Roman" w:hAnsi="Times New Roman"/>
          <w:sz w:val="24"/>
        </w:rPr>
        <w:t>)</w:t>
      </w:r>
      <w:r w:rsidR="001D2D0E" w:rsidRPr="006B4B56">
        <w:rPr>
          <w:rFonts w:ascii="Times New Roman" w:hAnsi="Times New Roman"/>
          <w:sz w:val="24"/>
        </w:rPr>
        <w:t xml:space="preserve"> up to 10,000 GVWR</w:t>
      </w:r>
      <w:r w:rsidR="006B4B56" w:rsidRPr="006B4B56">
        <w:rPr>
          <w:rFonts w:ascii="Times New Roman" w:hAnsi="Times New Roman"/>
          <w:sz w:val="24"/>
        </w:rPr>
        <w:t xml:space="preserve"> are covered</w:t>
      </w:r>
      <w:r w:rsidR="001D2D0E" w:rsidRPr="006B4B56">
        <w:rPr>
          <w:rFonts w:ascii="Times New Roman" w:hAnsi="Times New Roman"/>
          <w:sz w:val="24"/>
        </w:rPr>
        <w:t xml:space="preserve">.  The MOVES default vehicle fraction for these vehicles was used to determine the difference between cars and trucks since the DMV data cannot discern between a passenger car </w:t>
      </w:r>
      <w:r w:rsidRPr="006B4B56">
        <w:rPr>
          <w:rFonts w:ascii="Times New Roman" w:hAnsi="Times New Roman"/>
          <w:sz w:val="24"/>
        </w:rPr>
        <w:t xml:space="preserve">(21) </w:t>
      </w:r>
      <w:r w:rsidR="001D2D0E" w:rsidRPr="006B4B56">
        <w:rPr>
          <w:rFonts w:ascii="Times New Roman" w:hAnsi="Times New Roman"/>
          <w:sz w:val="24"/>
        </w:rPr>
        <w:t>and light duty truck</w:t>
      </w:r>
      <w:r w:rsidRPr="006B4B56">
        <w:rPr>
          <w:rFonts w:ascii="Times New Roman" w:hAnsi="Times New Roman"/>
          <w:sz w:val="24"/>
        </w:rPr>
        <w:t>s (31,32)</w:t>
      </w:r>
      <w:r w:rsidR="001D2D0E" w:rsidRPr="006B4B56">
        <w:rPr>
          <w:rFonts w:ascii="Times New Roman" w:hAnsi="Times New Roman"/>
          <w:sz w:val="24"/>
        </w:rPr>
        <w:t xml:space="preserve">.  The projected VMT growth rate was used to estimate future population growth for motorcycles, passenger cars, and light duty trucks up to 10,000 GVWR. </w:t>
      </w:r>
    </w:p>
    <w:p w:rsidR="00E72111" w:rsidRDefault="00E72111" w:rsidP="00E72111">
      <w:pPr>
        <w:pStyle w:val="ListParagraph"/>
        <w:tabs>
          <w:tab w:val="left" w:pos="5760"/>
        </w:tabs>
        <w:ind w:left="1440"/>
        <w:rPr>
          <w:rFonts w:ascii="Times New Roman" w:hAnsi="Times New Roman"/>
          <w:sz w:val="24"/>
          <w:szCs w:val="24"/>
        </w:rPr>
      </w:pPr>
    </w:p>
    <w:p w:rsidR="00060032" w:rsidRDefault="00060032" w:rsidP="00E72111">
      <w:pPr>
        <w:pStyle w:val="ListParagraph"/>
        <w:tabs>
          <w:tab w:val="left" w:pos="5760"/>
        </w:tabs>
        <w:ind w:left="1440"/>
        <w:rPr>
          <w:rFonts w:ascii="Times New Roman" w:hAnsi="Times New Roman"/>
          <w:sz w:val="24"/>
          <w:szCs w:val="24"/>
        </w:rPr>
      </w:pPr>
    </w:p>
    <w:p w:rsidR="00060032" w:rsidRDefault="00060032" w:rsidP="00E72111">
      <w:pPr>
        <w:pStyle w:val="ListParagraph"/>
        <w:tabs>
          <w:tab w:val="left" w:pos="5760"/>
        </w:tabs>
        <w:ind w:left="1440"/>
        <w:rPr>
          <w:rFonts w:ascii="Times New Roman" w:hAnsi="Times New Roman"/>
          <w:sz w:val="24"/>
          <w:szCs w:val="24"/>
        </w:rPr>
      </w:pPr>
    </w:p>
    <w:p w:rsidR="00976367" w:rsidRPr="00EF2CE8" w:rsidRDefault="00E07B24" w:rsidP="00EF2CE8">
      <w:pPr>
        <w:tabs>
          <w:tab w:val="left" w:pos="5760"/>
        </w:tabs>
        <w:ind w:left="1440"/>
        <w:rPr>
          <w:u w:val="single"/>
        </w:rPr>
      </w:pPr>
      <w:r w:rsidRPr="00EF2CE8">
        <w:rPr>
          <w:u w:val="single"/>
        </w:rPr>
        <w:lastRenderedPageBreak/>
        <w:t>MAG method:</w:t>
      </w:r>
    </w:p>
    <w:p w:rsidR="00C279C7" w:rsidRDefault="00E72111" w:rsidP="00E84836">
      <w:pPr>
        <w:pStyle w:val="ListParagraph"/>
        <w:tabs>
          <w:tab w:val="left" w:pos="5760"/>
        </w:tabs>
        <w:spacing w:after="0" w:line="240" w:lineRule="auto"/>
        <w:ind w:left="1440"/>
        <w:rPr>
          <w:rFonts w:ascii="Times New Roman" w:hAnsi="Times New Roman"/>
          <w:sz w:val="24"/>
          <w:szCs w:val="24"/>
        </w:rPr>
      </w:pPr>
      <w:r>
        <w:rPr>
          <w:rFonts w:ascii="Times New Roman" w:hAnsi="Times New Roman"/>
          <w:sz w:val="24"/>
          <w:szCs w:val="24"/>
        </w:rPr>
        <w:t>MAG utilized historical DMV and local I</w:t>
      </w:r>
      <w:r w:rsidR="00C72E61">
        <w:rPr>
          <w:rFonts w:ascii="Times New Roman" w:hAnsi="Times New Roman"/>
          <w:sz w:val="24"/>
          <w:szCs w:val="24"/>
        </w:rPr>
        <w:t>/</w:t>
      </w:r>
      <w:r>
        <w:rPr>
          <w:rFonts w:ascii="Times New Roman" w:hAnsi="Times New Roman"/>
          <w:sz w:val="24"/>
          <w:szCs w:val="24"/>
        </w:rPr>
        <w:t>M data &amp; growth factors combined with UDOT HPMS counts for the appropriate year and MOVES default for truck distribution</w:t>
      </w:r>
    </w:p>
    <w:p w:rsidR="008B22F4" w:rsidRDefault="008B22F4" w:rsidP="00E84836">
      <w:pPr>
        <w:pStyle w:val="ListParagraph"/>
        <w:tabs>
          <w:tab w:val="left" w:pos="5760"/>
        </w:tabs>
        <w:spacing w:after="0" w:line="240" w:lineRule="auto"/>
        <w:ind w:left="1440"/>
        <w:rPr>
          <w:rFonts w:ascii="Times New Roman" w:hAnsi="Times New Roman"/>
          <w:sz w:val="24"/>
          <w:szCs w:val="24"/>
        </w:rPr>
      </w:pPr>
    </w:p>
    <w:p w:rsidR="009C6613" w:rsidRPr="00C279C7" w:rsidRDefault="009C6613" w:rsidP="00E84836">
      <w:pPr>
        <w:pStyle w:val="ListParagraph"/>
        <w:tabs>
          <w:tab w:val="left" w:pos="5760"/>
        </w:tabs>
        <w:spacing w:after="0" w:line="240" w:lineRule="auto"/>
        <w:ind w:left="1440"/>
        <w:rPr>
          <w:rFonts w:ascii="Times New Roman" w:hAnsi="Times New Roman"/>
          <w:sz w:val="24"/>
          <w:szCs w:val="24"/>
        </w:rPr>
      </w:pPr>
    </w:p>
    <w:p w:rsidR="009B4A1C" w:rsidRPr="00976367" w:rsidRDefault="00AB5D0A" w:rsidP="00E84836">
      <w:r w:rsidRPr="00976367">
        <w:t xml:space="preserve">       </w:t>
      </w:r>
      <w:r w:rsidR="00C279C7">
        <w:t xml:space="preserve"> </w:t>
      </w:r>
      <w:r w:rsidR="00F35965">
        <w:t xml:space="preserve">  </w:t>
      </w:r>
      <w:r w:rsidR="00313810">
        <w:t>(</w:t>
      </w:r>
      <w:r w:rsidR="005E1122">
        <w:t>9</w:t>
      </w:r>
      <w:r w:rsidR="009B4A1C" w:rsidRPr="00A911CA">
        <w:t xml:space="preserve">) </w:t>
      </w:r>
      <w:r w:rsidR="007528E0" w:rsidRPr="00A911CA">
        <w:rPr>
          <w:u w:val="single"/>
        </w:rPr>
        <w:t>ZoneMonthHour</w:t>
      </w:r>
      <w:r w:rsidR="007528E0" w:rsidRPr="00976367">
        <w:t xml:space="preserve"> (Meteorological Data)</w:t>
      </w:r>
    </w:p>
    <w:p w:rsidR="00060EC2" w:rsidRDefault="00060EC2" w:rsidP="00E84836">
      <w:pPr>
        <w:pStyle w:val="ListParagraph"/>
        <w:spacing w:after="0" w:line="240" w:lineRule="auto"/>
        <w:ind w:left="1080"/>
        <w:rPr>
          <w:rFonts w:ascii="Times New Roman" w:hAnsi="Times New Roman"/>
          <w:sz w:val="24"/>
          <w:szCs w:val="24"/>
          <w:u w:val="single"/>
        </w:rPr>
      </w:pPr>
    </w:p>
    <w:p w:rsidR="009B4A1C" w:rsidRPr="00976367" w:rsidRDefault="00AB6440" w:rsidP="00E84836">
      <w:pPr>
        <w:pStyle w:val="ListParagraph"/>
        <w:spacing w:after="0" w:line="240" w:lineRule="auto"/>
        <w:ind w:left="1440"/>
        <w:rPr>
          <w:rFonts w:ascii="Times New Roman" w:hAnsi="Times New Roman"/>
          <w:sz w:val="24"/>
          <w:szCs w:val="24"/>
          <w:u w:val="single"/>
        </w:rPr>
      </w:pPr>
      <w:r>
        <w:rPr>
          <w:rFonts w:ascii="Times New Roman" w:hAnsi="Times New Roman"/>
          <w:sz w:val="24"/>
          <w:szCs w:val="24"/>
          <w:u w:val="single"/>
        </w:rPr>
        <w:t>WFRC,</w:t>
      </w:r>
      <w:r w:rsidR="00E07B24" w:rsidRPr="00976367">
        <w:rPr>
          <w:rFonts w:ascii="Times New Roman" w:hAnsi="Times New Roman"/>
          <w:sz w:val="24"/>
          <w:szCs w:val="24"/>
          <w:u w:val="single"/>
        </w:rPr>
        <w:t xml:space="preserve"> </w:t>
      </w:r>
      <w:r w:rsidR="005040ED" w:rsidRPr="00976367">
        <w:rPr>
          <w:rFonts w:ascii="Times New Roman" w:hAnsi="Times New Roman"/>
          <w:sz w:val="24"/>
          <w:szCs w:val="24"/>
          <w:u w:val="single"/>
        </w:rPr>
        <w:t xml:space="preserve">CMPO, </w:t>
      </w:r>
      <w:r>
        <w:rPr>
          <w:rFonts w:ascii="Times New Roman" w:hAnsi="Times New Roman"/>
          <w:sz w:val="24"/>
          <w:szCs w:val="24"/>
          <w:u w:val="single"/>
        </w:rPr>
        <w:t>MAG, UDAQ</w:t>
      </w:r>
      <w:r w:rsidR="00BC1ABA">
        <w:rPr>
          <w:rFonts w:ascii="Times New Roman" w:hAnsi="Times New Roman"/>
          <w:sz w:val="24"/>
          <w:szCs w:val="24"/>
          <w:u w:val="single"/>
        </w:rPr>
        <w:t>, and UDOT</w:t>
      </w:r>
      <w:r w:rsidR="00D42B19" w:rsidRPr="00976367">
        <w:rPr>
          <w:rFonts w:ascii="Times New Roman" w:hAnsi="Times New Roman"/>
          <w:sz w:val="24"/>
          <w:szCs w:val="24"/>
          <w:u w:val="single"/>
        </w:rPr>
        <w:t xml:space="preserve"> method:</w:t>
      </w:r>
    </w:p>
    <w:p w:rsidR="008B22F4" w:rsidRDefault="008B22F4" w:rsidP="008B22F4">
      <w:pPr>
        <w:shd w:val="clear" w:color="auto" w:fill="FFFFFF"/>
        <w:ind w:left="1440"/>
        <w:rPr>
          <w:bCs/>
          <w:color w:val="000000" w:themeColor="text1"/>
        </w:rPr>
      </w:pPr>
      <w:r>
        <w:rPr>
          <w:color w:val="000000" w:themeColor="text1"/>
        </w:rPr>
        <w:t>The UDAQ Technical Analysis Section provided metrological conditions from</w:t>
      </w:r>
      <w:r w:rsidR="005D03EC">
        <w:rPr>
          <w:color w:val="000000" w:themeColor="text1"/>
        </w:rPr>
        <w:t xml:space="preserve"> </w:t>
      </w:r>
      <w:r>
        <w:rPr>
          <w:color w:val="000000" w:themeColor="text1"/>
        </w:rPr>
        <w:t xml:space="preserve">multiple </w:t>
      </w:r>
      <w:r w:rsidR="008351A5">
        <w:rPr>
          <w:color w:val="000000" w:themeColor="text1"/>
        </w:rPr>
        <w:t>meteorological</w:t>
      </w:r>
      <w:r>
        <w:rPr>
          <w:color w:val="000000" w:themeColor="text1"/>
        </w:rPr>
        <w:t xml:space="preserve"> sites located throughout the state of Utah</w:t>
      </w:r>
      <w:r w:rsidR="005D03EC">
        <w:rPr>
          <w:color w:val="000000" w:themeColor="text1"/>
        </w:rPr>
        <w:t xml:space="preserve"> from </w:t>
      </w:r>
      <w:r w:rsidR="00E770C7">
        <w:t xml:space="preserve">MesoWest data archives. Meso West </w:t>
      </w:r>
      <w:r w:rsidR="005D03EC">
        <w:t>(</w:t>
      </w:r>
      <w:hyperlink r:id="rId9" w:history="1">
        <w:r w:rsidR="005D03EC" w:rsidRPr="00700E9C">
          <w:rPr>
            <w:rStyle w:val="Hyperlink"/>
          </w:rPr>
          <w:t>mesowest.utah.edu</w:t>
        </w:r>
      </w:hyperlink>
      <w:r w:rsidR="005D03EC">
        <w:t>) is a database of current and archived meteorological data from weather stations in the United States maint</w:t>
      </w:r>
      <w:r w:rsidR="00A350FE">
        <w:t>ained by the University of Utah</w:t>
      </w:r>
      <w:r>
        <w:rPr>
          <w:bCs/>
          <w:color w:val="000000" w:themeColor="text1"/>
        </w:rPr>
        <w:t>.  The meteorological data is an hourly average temperat</w:t>
      </w:r>
      <w:r w:rsidR="006C1684">
        <w:rPr>
          <w:bCs/>
          <w:color w:val="000000" w:themeColor="text1"/>
        </w:rPr>
        <w:t xml:space="preserve">ure and relative humidity from </w:t>
      </w:r>
      <w:r>
        <w:rPr>
          <w:bCs/>
          <w:color w:val="000000" w:themeColor="text1"/>
        </w:rPr>
        <w:t>ozone conditions from the month of July in 2017.</w:t>
      </w:r>
    </w:p>
    <w:p w:rsidR="00BB1D39" w:rsidRDefault="00BB1D39">
      <w:pPr>
        <w:rPr>
          <w:b/>
        </w:rPr>
        <w:sectPr w:rsidR="00BB1D39" w:rsidSect="00085F5D">
          <w:endnotePr>
            <w:numFmt w:val="decimal"/>
          </w:endnotePr>
          <w:pgSz w:w="12240" w:h="15840" w:code="1"/>
          <w:pgMar w:top="1440" w:right="1440" w:bottom="1440" w:left="1440" w:header="720" w:footer="720" w:gutter="0"/>
          <w:cols w:space="720"/>
          <w:noEndnote/>
          <w:docGrid w:linePitch="326"/>
        </w:sectPr>
      </w:pPr>
    </w:p>
    <w:p w:rsidR="00085F5D" w:rsidRDefault="00766C7A">
      <w:pPr>
        <w:rPr>
          <w:b/>
        </w:rPr>
      </w:pPr>
      <w:r>
        <w:rPr>
          <w:b/>
          <w:noProof/>
        </w:rPr>
        <w:lastRenderedPageBreak/>
        <w:drawing>
          <wp:inline distT="0" distB="0" distL="0" distR="0">
            <wp:extent cx="7134225" cy="271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4225" cy="2711450"/>
                    </a:xfrm>
                    <a:prstGeom prst="rect">
                      <a:avLst/>
                    </a:prstGeom>
                    <a:noFill/>
                    <a:ln>
                      <a:noFill/>
                    </a:ln>
                  </pic:spPr>
                </pic:pic>
              </a:graphicData>
            </a:graphic>
          </wp:inline>
        </w:drawing>
      </w:r>
    </w:p>
    <w:p w:rsidR="00085F5D" w:rsidRDefault="00085F5D">
      <w:pPr>
        <w:rPr>
          <w:b/>
        </w:rPr>
      </w:pPr>
    </w:p>
    <w:p w:rsidR="00085F5D" w:rsidRDefault="00085F5D">
      <w:pPr>
        <w:rPr>
          <w:b/>
        </w:rPr>
      </w:pPr>
    </w:p>
    <w:p w:rsidR="0067594F" w:rsidRDefault="0067594F" w:rsidP="00A0707A">
      <w:pPr>
        <w:pStyle w:val="BodyText3"/>
        <w:tabs>
          <w:tab w:val="left" w:pos="-1980"/>
          <w:tab w:val="left" w:pos="720"/>
          <w:tab w:val="left" w:pos="1440"/>
        </w:tabs>
        <w:rPr>
          <w:b/>
          <w:sz w:val="24"/>
        </w:rPr>
      </w:pPr>
    </w:p>
    <w:p w:rsidR="0067594F" w:rsidRDefault="0067594F" w:rsidP="00A0707A">
      <w:pPr>
        <w:pStyle w:val="BodyText3"/>
        <w:tabs>
          <w:tab w:val="left" w:pos="-1980"/>
          <w:tab w:val="left" w:pos="720"/>
          <w:tab w:val="left" w:pos="1440"/>
        </w:tabs>
        <w:rPr>
          <w:b/>
          <w:sz w:val="24"/>
        </w:rPr>
      </w:pPr>
    </w:p>
    <w:p w:rsidR="00BB1D39" w:rsidRDefault="00BB1D39" w:rsidP="00A0707A">
      <w:pPr>
        <w:pStyle w:val="BodyText3"/>
        <w:tabs>
          <w:tab w:val="left" w:pos="-1980"/>
          <w:tab w:val="left" w:pos="720"/>
          <w:tab w:val="left" w:pos="1440"/>
        </w:tabs>
        <w:rPr>
          <w:b/>
          <w:sz w:val="24"/>
        </w:rPr>
        <w:sectPr w:rsidR="00BB1D39" w:rsidSect="00BB1D39">
          <w:endnotePr>
            <w:numFmt w:val="decimal"/>
          </w:endnotePr>
          <w:pgSz w:w="15840" w:h="12240" w:orient="landscape" w:code="1"/>
          <w:pgMar w:top="1440" w:right="1440" w:bottom="1440" w:left="1440" w:header="720" w:footer="720" w:gutter="0"/>
          <w:cols w:space="720"/>
          <w:noEndnote/>
          <w:docGrid w:linePitch="326"/>
        </w:sectPr>
      </w:pPr>
    </w:p>
    <w:p w:rsidR="00A350FE" w:rsidRPr="00976367" w:rsidRDefault="00053833" w:rsidP="00A350FE">
      <w:pPr>
        <w:pStyle w:val="BodyText3"/>
        <w:tabs>
          <w:tab w:val="left" w:pos="-1980"/>
          <w:tab w:val="left" w:pos="720"/>
          <w:tab w:val="left" w:pos="1440"/>
        </w:tabs>
        <w:rPr>
          <w:b/>
          <w:sz w:val="24"/>
          <w:u w:val="single"/>
        </w:rPr>
      </w:pPr>
      <w:r w:rsidRPr="00976367">
        <w:rPr>
          <w:b/>
          <w:sz w:val="24"/>
          <w:u w:val="single"/>
        </w:rPr>
        <w:lastRenderedPageBreak/>
        <w:t>v</w:t>
      </w:r>
      <w:r w:rsidR="00452C87" w:rsidRPr="00976367">
        <w:rPr>
          <w:b/>
          <w:sz w:val="24"/>
          <w:u w:val="single"/>
        </w:rPr>
        <w:t>. Appendix</w:t>
      </w:r>
      <w:r w:rsidR="000C6466" w:rsidRPr="00976367">
        <w:rPr>
          <w:b/>
          <w:sz w:val="24"/>
          <w:u w:val="single"/>
        </w:rPr>
        <w:t>:</w:t>
      </w:r>
      <w:r w:rsidR="00452C87" w:rsidRPr="00976367">
        <w:rPr>
          <w:b/>
          <w:sz w:val="24"/>
          <w:u w:val="single"/>
        </w:rPr>
        <w:t xml:space="preserve"> </w:t>
      </w:r>
      <w:r w:rsidR="00A350FE">
        <w:rPr>
          <w:b/>
          <w:sz w:val="24"/>
          <w:u w:val="single"/>
        </w:rPr>
        <w:t>On-road 2017 Base</w:t>
      </w:r>
      <w:r w:rsidR="001841BF">
        <w:rPr>
          <w:b/>
          <w:sz w:val="24"/>
          <w:u w:val="single"/>
        </w:rPr>
        <w:t>line Ozone emissions inventory</w:t>
      </w:r>
    </w:p>
    <w:p w:rsidR="00517E6B" w:rsidRPr="00976367" w:rsidRDefault="00517E6B" w:rsidP="00A0707A">
      <w:pPr>
        <w:pStyle w:val="BodyText3"/>
        <w:tabs>
          <w:tab w:val="left" w:pos="-1980"/>
          <w:tab w:val="left" w:pos="720"/>
          <w:tab w:val="left" w:pos="1440"/>
        </w:tabs>
        <w:rPr>
          <w:b/>
          <w:sz w:val="24"/>
          <w:u w:val="single"/>
        </w:rPr>
      </w:pPr>
    </w:p>
    <w:p w:rsidR="00517E6B" w:rsidRPr="00976367" w:rsidRDefault="006C4B72" w:rsidP="00A0707A">
      <w:pPr>
        <w:pStyle w:val="BodyText3"/>
        <w:tabs>
          <w:tab w:val="left" w:pos="-1980"/>
          <w:tab w:val="left" w:pos="720"/>
          <w:tab w:val="left" w:pos="1440"/>
        </w:tabs>
        <w:rPr>
          <w:b/>
          <w:sz w:val="24"/>
        </w:rPr>
      </w:pPr>
      <w:r>
        <w:rPr>
          <w:b/>
          <w:sz w:val="24"/>
        </w:rPr>
        <w:t>Input f</w:t>
      </w:r>
      <w:r w:rsidR="00402008" w:rsidRPr="00976367">
        <w:rPr>
          <w:b/>
          <w:sz w:val="24"/>
        </w:rPr>
        <w:t>iles will be furnished</w:t>
      </w:r>
      <w:r w:rsidR="00517E6B" w:rsidRPr="00976367">
        <w:rPr>
          <w:b/>
          <w:sz w:val="24"/>
        </w:rPr>
        <w:t xml:space="preserve"> upon request:</w:t>
      </w:r>
    </w:p>
    <w:p w:rsidR="00A06342" w:rsidRPr="00976367" w:rsidRDefault="00A06342" w:rsidP="00C97C1B">
      <w:pPr>
        <w:pStyle w:val="BodyText3"/>
        <w:tabs>
          <w:tab w:val="left" w:pos="-1980"/>
          <w:tab w:val="left" w:pos="720"/>
          <w:tab w:val="left" w:pos="1440"/>
        </w:tabs>
        <w:rPr>
          <w:sz w:val="24"/>
          <w:u w:val="single"/>
        </w:rPr>
      </w:pPr>
    </w:p>
    <w:p w:rsidR="00517E6B" w:rsidRPr="00976367" w:rsidRDefault="00517E6B" w:rsidP="00B60617">
      <w:pPr>
        <w:pStyle w:val="BodyText"/>
        <w:tabs>
          <w:tab w:val="clear" w:pos="720"/>
          <w:tab w:val="clear" w:pos="2520"/>
          <w:tab w:val="left" w:pos="1440"/>
          <w:tab w:val="left" w:pos="3600"/>
          <w:tab w:val="left" w:pos="5760"/>
        </w:tabs>
        <w:rPr>
          <w:b/>
          <w:u w:val="single"/>
        </w:rPr>
      </w:pPr>
    </w:p>
    <w:p w:rsidR="00A06342" w:rsidRPr="00976367" w:rsidRDefault="00A06342" w:rsidP="00B60617">
      <w:pPr>
        <w:pStyle w:val="BodyText"/>
        <w:tabs>
          <w:tab w:val="clear" w:pos="720"/>
          <w:tab w:val="clear" w:pos="2520"/>
          <w:tab w:val="left" w:pos="1440"/>
          <w:tab w:val="left" w:pos="3600"/>
          <w:tab w:val="left" w:pos="5760"/>
        </w:tabs>
        <w:rPr>
          <w:b/>
          <w:u w:val="single"/>
        </w:rPr>
      </w:pPr>
    </w:p>
    <w:p w:rsidR="00683846" w:rsidRPr="00976367" w:rsidRDefault="00053833" w:rsidP="00B60617">
      <w:pPr>
        <w:pStyle w:val="BodyText"/>
        <w:tabs>
          <w:tab w:val="clear" w:pos="720"/>
          <w:tab w:val="clear" w:pos="2520"/>
          <w:tab w:val="left" w:pos="1440"/>
          <w:tab w:val="left" w:pos="3600"/>
          <w:tab w:val="left" w:pos="5760"/>
        </w:tabs>
        <w:rPr>
          <w:b/>
          <w:u w:val="single"/>
        </w:rPr>
      </w:pPr>
      <w:r w:rsidRPr="00976367">
        <w:rPr>
          <w:b/>
          <w:u w:val="single"/>
        </w:rPr>
        <w:t>v</w:t>
      </w:r>
      <w:r w:rsidR="00A81604">
        <w:rPr>
          <w:b/>
          <w:u w:val="single"/>
        </w:rPr>
        <w:t>i</w:t>
      </w:r>
      <w:r w:rsidR="006016FF" w:rsidRPr="00976367">
        <w:rPr>
          <w:b/>
          <w:u w:val="single"/>
        </w:rPr>
        <w:t>.</w:t>
      </w:r>
      <w:r w:rsidR="00767927" w:rsidRPr="00976367">
        <w:rPr>
          <w:b/>
          <w:u w:val="single"/>
        </w:rPr>
        <w:t xml:space="preserve"> References</w:t>
      </w:r>
    </w:p>
    <w:p w:rsidR="00683846" w:rsidRPr="00976367" w:rsidRDefault="00683846" w:rsidP="00683846">
      <w:pPr>
        <w:tabs>
          <w:tab w:val="left" w:pos="3240"/>
          <w:tab w:val="left" w:pos="4680"/>
          <w:tab w:val="left" w:pos="6480"/>
        </w:tabs>
      </w:pPr>
    </w:p>
    <w:p w:rsidR="00B0681C" w:rsidRPr="00A64A31" w:rsidRDefault="00B0681C" w:rsidP="00B0681C">
      <w:pPr>
        <w:tabs>
          <w:tab w:val="left" w:pos="3240"/>
          <w:tab w:val="left" w:pos="4680"/>
          <w:tab w:val="left" w:pos="6480"/>
        </w:tabs>
      </w:pPr>
      <w:r w:rsidRPr="00A64A31">
        <w:t xml:space="preserve">The following documents were used as references in creating the on-road mobile source </w:t>
      </w:r>
      <w:r w:rsidR="00C7350B">
        <w:t>OZONE</w:t>
      </w:r>
      <w:r w:rsidRPr="00A64A31">
        <w:t>SIP emissions inventories:</w:t>
      </w:r>
    </w:p>
    <w:p w:rsidR="00B0681C" w:rsidRPr="00A64A31" w:rsidRDefault="00B0681C" w:rsidP="00B0681C">
      <w:pPr>
        <w:tabs>
          <w:tab w:val="left" w:pos="3240"/>
          <w:tab w:val="left" w:pos="4680"/>
          <w:tab w:val="left" w:pos="6480"/>
        </w:tabs>
      </w:pPr>
    </w:p>
    <w:p w:rsidR="00B0681C" w:rsidRPr="00A64A31" w:rsidRDefault="00B0681C" w:rsidP="00B0681C">
      <w:pPr>
        <w:tabs>
          <w:tab w:val="left" w:pos="360"/>
          <w:tab w:val="left" w:pos="3240"/>
          <w:tab w:val="left" w:pos="4680"/>
          <w:tab w:val="left" w:pos="6480"/>
        </w:tabs>
        <w:rPr>
          <w:bCs/>
        </w:rPr>
      </w:pPr>
      <w:r w:rsidRPr="00A64A31">
        <w:t>1. Federal Register, Friday, February 4, 2011, "</w:t>
      </w:r>
      <w:r w:rsidRPr="00A64A31">
        <w:rPr>
          <w:bCs/>
        </w:rPr>
        <w:t>Official Release of the January 2011 AP–42 Method for Estimating Re-Entrained Road Dust From Paved Roads",</w:t>
      </w:r>
      <w:r>
        <w:rPr>
          <w:bCs/>
        </w:rPr>
        <w:t xml:space="preserve"> Announcement of Availability, </w:t>
      </w:r>
      <w:r w:rsidRPr="00F43242">
        <w:rPr>
          <w:bCs/>
        </w:rPr>
        <w:t>https://www.federalregister.gov/documents/2011/02/04/2011-2422/official-release-of-the-january-2011-ap-42-method-for-estimating-re-entrained-road-dust-from-paved</w:t>
      </w:r>
    </w:p>
    <w:p w:rsidR="00B0681C" w:rsidRDefault="00B0681C" w:rsidP="00B0681C">
      <w:pPr>
        <w:tabs>
          <w:tab w:val="left" w:pos="3240"/>
          <w:tab w:val="left" w:pos="4680"/>
          <w:tab w:val="left" w:pos="6480"/>
        </w:tabs>
        <w:rPr>
          <w:bCs/>
        </w:rPr>
      </w:pPr>
    </w:p>
    <w:p w:rsidR="00B0681C" w:rsidRPr="00A64A31" w:rsidRDefault="00B0681C" w:rsidP="00B0681C">
      <w:pPr>
        <w:tabs>
          <w:tab w:val="left" w:pos="3240"/>
          <w:tab w:val="left" w:pos="4680"/>
          <w:tab w:val="left" w:pos="6480"/>
        </w:tabs>
      </w:pPr>
      <w:r>
        <w:t>2</w:t>
      </w:r>
      <w:r w:rsidRPr="00A64A31">
        <w:t>. U.S. Environmental Protection Agency, Office of Transportation and Air Quality (OTAQ), Assessment and Standards Division, "</w:t>
      </w:r>
      <w:r w:rsidR="00792A24">
        <w:t>MOVES2014b</w:t>
      </w:r>
      <w:r>
        <w:t xml:space="preserve"> User Guide”, EPA-420-B-095, November 2015</w:t>
      </w:r>
      <w:r w:rsidRPr="00A64A31">
        <w:t xml:space="preserve">, </w:t>
      </w:r>
      <w:r w:rsidRPr="00157E65">
        <w:t>https://nepis.epa.gov/Exe/ZyPDF.cgi?Dockey=P100NNCY.txt</w:t>
      </w:r>
    </w:p>
    <w:p w:rsidR="00B0681C" w:rsidRPr="00A64A31" w:rsidRDefault="00B0681C" w:rsidP="00B0681C">
      <w:pPr>
        <w:tabs>
          <w:tab w:val="left" w:pos="3240"/>
          <w:tab w:val="left" w:pos="4680"/>
          <w:tab w:val="left" w:pos="6480"/>
        </w:tabs>
      </w:pPr>
    </w:p>
    <w:p w:rsidR="00B0681C" w:rsidRPr="00A64A31" w:rsidRDefault="00B0681C" w:rsidP="00B0681C">
      <w:pPr>
        <w:tabs>
          <w:tab w:val="left" w:pos="3240"/>
          <w:tab w:val="left" w:pos="4680"/>
          <w:tab w:val="left" w:pos="6480"/>
        </w:tabs>
        <w:rPr>
          <w:rStyle w:val="A0"/>
          <w:rFonts w:cs="Times New Roman"/>
          <w:b w:val="0"/>
          <w:color w:val="auto"/>
          <w:sz w:val="24"/>
          <w:szCs w:val="24"/>
        </w:rPr>
      </w:pPr>
      <w:r>
        <w:t>3</w:t>
      </w:r>
      <w:r w:rsidRPr="00A64A31">
        <w:t>.</w:t>
      </w:r>
      <w:r w:rsidRPr="00157E65">
        <w:t xml:space="preserve"> </w:t>
      </w:r>
      <w:r w:rsidRPr="00A64A31">
        <w:t xml:space="preserve">U.S. Environmental Protection Agency, OTAQ, Transportation and Regional Programs Division, </w:t>
      </w:r>
      <w:r>
        <w:t>“</w:t>
      </w:r>
      <w:r w:rsidRPr="00157E65">
        <w:rPr>
          <w:sz w:val="26"/>
          <w:szCs w:val="26"/>
          <w:shd w:val="clear" w:color="auto" w:fill="FFFFFF"/>
        </w:rPr>
        <w:t>MOVES2014 and 2014a Technical Guidance: Using MOVES to Prepare Emission Inventories for State Implementation Plans an</w:t>
      </w:r>
      <w:r>
        <w:rPr>
          <w:sz w:val="26"/>
          <w:szCs w:val="26"/>
          <w:shd w:val="clear" w:color="auto" w:fill="FFFFFF"/>
        </w:rPr>
        <w:t>d Transportation Conformity”</w:t>
      </w:r>
      <w:r>
        <w:rPr>
          <w:rStyle w:val="A0"/>
          <w:rFonts w:cs="Times New Roman"/>
          <w:b w:val="0"/>
          <w:color w:val="auto"/>
          <w:sz w:val="24"/>
          <w:szCs w:val="24"/>
        </w:rPr>
        <w:t>, EPA-420-B-15-093)</w:t>
      </w:r>
      <w:r w:rsidRPr="00A64A31">
        <w:rPr>
          <w:rStyle w:val="A0"/>
          <w:rFonts w:cs="Times New Roman"/>
          <w:b w:val="0"/>
          <w:color w:val="auto"/>
          <w:sz w:val="24"/>
          <w:szCs w:val="24"/>
        </w:rPr>
        <w:t xml:space="preserve">, </w:t>
      </w:r>
    </w:p>
    <w:p w:rsidR="00B0681C" w:rsidRPr="00A64A31" w:rsidRDefault="00B0681C" w:rsidP="00B0681C">
      <w:pPr>
        <w:tabs>
          <w:tab w:val="left" w:pos="3240"/>
          <w:tab w:val="left" w:pos="4680"/>
          <w:tab w:val="left" w:pos="6480"/>
        </w:tabs>
        <w:rPr>
          <w:rStyle w:val="A0"/>
          <w:rFonts w:cs="Times New Roman"/>
          <w:b w:val="0"/>
          <w:color w:val="auto"/>
          <w:sz w:val="24"/>
          <w:szCs w:val="24"/>
        </w:rPr>
      </w:pPr>
      <w:r w:rsidRPr="00157E65">
        <w:t>https://nepis.epa.gov/Exe/ZyPDF.cgi?Dockey=P100NN9L.txt</w:t>
      </w:r>
      <w:r>
        <w:t xml:space="preserve"> </w:t>
      </w:r>
      <w:r w:rsidRPr="00A64A31">
        <w:rPr>
          <w:rStyle w:val="A0"/>
          <w:rFonts w:cs="Times New Roman"/>
          <w:b w:val="0"/>
          <w:color w:val="auto"/>
          <w:sz w:val="24"/>
          <w:szCs w:val="24"/>
        </w:rPr>
        <w:t xml:space="preserve">, </w:t>
      </w:r>
      <w:r>
        <w:t>November</w:t>
      </w:r>
      <w:r w:rsidRPr="00A64A31">
        <w:t xml:space="preserve"> 2015</w:t>
      </w:r>
      <w:r w:rsidRPr="00A64A31">
        <w:rPr>
          <w:rStyle w:val="A0"/>
          <w:rFonts w:cs="Times New Roman"/>
          <w:b w:val="0"/>
          <w:color w:val="auto"/>
          <w:sz w:val="24"/>
          <w:szCs w:val="24"/>
        </w:rPr>
        <w:t>.</w:t>
      </w:r>
    </w:p>
    <w:p w:rsidR="00B0681C" w:rsidRPr="00A64A31" w:rsidRDefault="00B0681C" w:rsidP="00B0681C">
      <w:pPr>
        <w:tabs>
          <w:tab w:val="left" w:pos="3240"/>
          <w:tab w:val="left" w:pos="4680"/>
          <w:tab w:val="left" w:pos="6480"/>
        </w:tabs>
        <w:rPr>
          <w:rStyle w:val="A0"/>
          <w:rFonts w:cs="Times New Roman"/>
          <w:b w:val="0"/>
          <w:color w:val="auto"/>
          <w:sz w:val="24"/>
          <w:szCs w:val="24"/>
        </w:rPr>
      </w:pPr>
    </w:p>
    <w:p w:rsidR="00B0681C" w:rsidRPr="00F43242" w:rsidRDefault="00B0681C" w:rsidP="00B0681C">
      <w:pPr>
        <w:tabs>
          <w:tab w:val="left" w:pos="3240"/>
          <w:tab w:val="left" w:pos="4680"/>
          <w:tab w:val="left" w:pos="6480"/>
        </w:tabs>
        <w:rPr>
          <w:bCs/>
        </w:rPr>
      </w:pPr>
      <w:r>
        <w:rPr>
          <w:rStyle w:val="A0"/>
          <w:rFonts w:cs="Times New Roman"/>
          <w:b w:val="0"/>
          <w:color w:val="auto"/>
          <w:sz w:val="24"/>
          <w:szCs w:val="24"/>
        </w:rPr>
        <w:t>4</w:t>
      </w:r>
      <w:r w:rsidRPr="00A64A31">
        <w:t>. I/M Programs</w:t>
      </w:r>
    </w:p>
    <w:p w:rsidR="00B0681C" w:rsidRPr="00A64A31" w:rsidRDefault="00B0681C" w:rsidP="00B0681C"/>
    <w:p w:rsidR="00B0681C" w:rsidRPr="00A64A31" w:rsidRDefault="00B0681C" w:rsidP="00B0681C">
      <w:r w:rsidRPr="00A64A31">
        <w:t xml:space="preserve">a. Davis County Health Department, Environmental Health Services Division, Davis County Testing Center, 20 North 600 West, Kaysville, UT 84037, 801-546-8860. </w:t>
      </w:r>
    </w:p>
    <w:p w:rsidR="00B0681C" w:rsidRPr="00A64A31" w:rsidRDefault="00B0681C" w:rsidP="00B0681C"/>
    <w:p w:rsidR="00B0681C" w:rsidRPr="00A64A31" w:rsidRDefault="00B0681C" w:rsidP="00B0681C">
      <w:r w:rsidRPr="00A64A31">
        <w:t>b. Salt Lake County Health Department, Environmental Health, Air Pollution Control, I/M Tech Center, 788 East Woodoak Lane (5380 South), Murray, UT 84107-6369, 385-468-4837.</w:t>
      </w:r>
    </w:p>
    <w:p w:rsidR="00B0681C" w:rsidRDefault="00B0681C" w:rsidP="00B0681C"/>
    <w:p w:rsidR="00B0681C" w:rsidRPr="00A64A31" w:rsidRDefault="00B0681C" w:rsidP="00B0681C">
      <w:r w:rsidRPr="00A64A31">
        <w:t xml:space="preserve">c. </w:t>
      </w:r>
      <w:r w:rsidR="00EC5307">
        <w:t>UT</w:t>
      </w:r>
      <w:r w:rsidRPr="00A64A31">
        <w:t xml:space="preserve"> County Health Department, </w:t>
      </w:r>
      <w:r w:rsidR="00EC5307">
        <w:t>UT</w:t>
      </w:r>
      <w:r w:rsidRPr="00A64A31">
        <w:t xml:space="preserve"> County Environment Health, Bureau of Air Quality, I/M Tech Center, 3255 North Main Street, Spanish Fork, UT, 84660, 801-851-7600.</w:t>
      </w:r>
    </w:p>
    <w:p w:rsidR="00B0681C" w:rsidRPr="00A64A31" w:rsidRDefault="00B0681C" w:rsidP="00B0681C"/>
    <w:p w:rsidR="00B0681C" w:rsidRDefault="00B0681C" w:rsidP="00B0681C">
      <w:r w:rsidRPr="00A64A31">
        <w:t>d. Weber-Morgan Health Department, Environmental Health, 477 23</w:t>
      </w:r>
      <w:r w:rsidRPr="00A64A31">
        <w:rPr>
          <w:vertAlign w:val="superscript"/>
        </w:rPr>
        <w:t>rd</w:t>
      </w:r>
      <w:r w:rsidRPr="00A64A31">
        <w:t xml:space="preserve"> Street, 2</w:t>
      </w:r>
      <w:r w:rsidRPr="00A64A31">
        <w:rPr>
          <w:vertAlign w:val="superscript"/>
        </w:rPr>
        <w:t>nd</w:t>
      </w:r>
      <w:r w:rsidRPr="00A64A31">
        <w:t xml:space="preserve"> floor, Ogden, UT 84401, </w:t>
      </w:r>
      <w:r>
        <w:t>801-</w:t>
      </w:r>
      <w:r w:rsidRPr="00A64A31">
        <w:t>399-7160</w:t>
      </w:r>
      <w:r>
        <w:t>.</w:t>
      </w:r>
    </w:p>
    <w:p w:rsidR="00B0681C" w:rsidRDefault="00B0681C" w:rsidP="00B0681C"/>
    <w:p w:rsidR="00B0681C" w:rsidRPr="00A64A31" w:rsidRDefault="00B0681C" w:rsidP="00B0681C">
      <w:r>
        <w:t>e.</w:t>
      </w:r>
      <w:r w:rsidR="00ED4992">
        <w:t xml:space="preserve"> </w:t>
      </w:r>
      <w:r>
        <w:t xml:space="preserve">Bear River Health Department,  </w:t>
      </w:r>
      <w:r>
        <w:rPr>
          <w:rStyle w:val="apple-converted-space"/>
          <w:rFonts w:ascii="Arial" w:hAnsi="Arial" w:cs="Arial"/>
          <w:color w:val="545454"/>
          <w:shd w:val="clear" w:color="auto" w:fill="FFFFFF"/>
        </w:rPr>
        <w:t> </w:t>
      </w:r>
      <w:r>
        <w:rPr>
          <w:shd w:val="clear" w:color="auto" w:fill="FFFFFF"/>
        </w:rPr>
        <w:t>655 East 1300 North. Logan, UT</w:t>
      </w:r>
      <w:r w:rsidRPr="00FA2BB5">
        <w:rPr>
          <w:shd w:val="clear" w:color="auto" w:fill="FFFFFF"/>
        </w:rPr>
        <w:t xml:space="preserve"> 84341</w:t>
      </w:r>
      <w:r>
        <w:rPr>
          <w:shd w:val="clear" w:color="auto" w:fill="FFFFFF"/>
        </w:rPr>
        <w:t>, 801-792-6500</w:t>
      </w:r>
    </w:p>
    <w:p w:rsidR="00B0681C" w:rsidRPr="00A64A31" w:rsidRDefault="00B0681C" w:rsidP="00B0681C"/>
    <w:p w:rsidR="00B0681C" w:rsidRPr="00A64A31" w:rsidRDefault="00B0681C" w:rsidP="00B0681C">
      <w:pPr>
        <w:tabs>
          <w:tab w:val="left" w:pos="3240"/>
          <w:tab w:val="left" w:pos="4680"/>
          <w:tab w:val="left" w:pos="6480"/>
        </w:tabs>
        <w:rPr>
          <w:rStyle w:val="A0"/>
          <w:rFonts w:cs="Times New Roman"/>
          <w:b w:val="0"/>
          <w:color w:val="auto"/>
          <w:sz w:val="24"/>
          <w:szCs w:val="24"/>
        </w:rPr>
      </w:pPr>
      <w:r>
        <w:rPr>
          <w:rStyle w:val="A0"/>
          <w:rFonts w:cs="Times New Roman"/>
          <w:b w:val="0"/>
          <w:color w:val="auto"/>
          <w:sz w:val="24"/>
          <w:szCs w:val="24"/>
        </w:rPr>
        <w:t>5</w:t>
      </w:r>
      <w:r w:rsidRPr="00A64A31">
        <w:rPr>
          <w:rStyle w:val="A0"/>
          <w:rFonts w:cs="Times New Roman"/>
          <w:b w:val="0"/>
          <w:color w:val="auto"/>
          <w:sz w:val="24"/>
          <w:szCs w:val="24"/>
        </w:rPr>
        <w:t xml:space="preserve">. MESOWEST </w:t>
      </w:r>
      <w:r w:rsidR="00EC5307">
        <w:rPr>
          <w:rStyle w:val="A0"/>
          <w:rFonts w:cs="Times New Roman"/>
          <w:b w:val="0"/>
          <w:color w:val="auto"/>
          <w:sz w:val="24"/>
          <w:szCs w:val="24"/>
        </w:rPr>
        <w:t>UT</w:t>
      </w:r>
      <w:r w:rsidRPr="00A64A31">
        <w:rPr>
          <w:rStyle w:val="A0"/>
          <w:rFonts w:cs="Times New Roman"/>
          <w:b w:val="0"/>
          <w:color w:val="auto"/>
          <w:sz w:val="24"/>
          <w:szCs w:val="24"/>
        </w:rPr>
        <w:t xml:space="preserve">, (met data archive), University of </w:t>
      </w:r>
      <w:r w:rsidR="00EC5307">
        <w:rPr>
          <w:rStyle w:val="A0"/>
          <w:rFonts w:cs="Times New Roman"/>
          <w:b w:val="0"/>
          <w:color w:val="auto"/>
          <w:sz w:val="24"/>
          <w:szCs w:val="24"/>
        </w:rPr>
        <w:t>UT</w:t>
      </w:r>
      <w:r w:rsidRPr="00A64A31">
        <w:rPr>
          <w:rStyle w:val="A0"/>
          <w:rFonts w:cs="Times New Roman"/>
          <w:b w:val="0"/>
          <w:color w:val="auto"/>
          <w:sz w:val="24"/>
          <w:szCs w:val="24"/>
        </w:rPr>
        <w:t xml:space="preserve">, Department of Atmospheric Sciences, </w:t>
      </w:r>
      <w:hyperlink r:id="rId11" w:history="1">
        <w:r w:rsidRPr="00F43242">
          <w:rPr>
            <w:rStyle w:val="Hyperlink"/>
            <w:color w:val="auto"/>
            <w:u w:val="none"/>
          </w:rPr>
          <w:t>http://mesowest.</w:t>
        </w:r>
        <w:r w:rsidR="00EC5307">
          <w:rPr>
            <w:rStyle w:val="Hyperlink"/>
            <w:color w:val="auto"/>
            <w:u w:val="none"/>
          </w:rPr>
          <w:t>UT</w:t>
        </w:r>
        <w:r w:rsidRPr="00F43242">
          <w:rPr>
            <w:rStyle w:val="Hyperlink"/>
            <w:color w:val="auto"/>
            <w:u w:val="none"/>
          </w:rPr>
          <w:t>.edu/</w:t>
        </w:r>
      </w:hyperlink>
      <w:r w:rsidRPr="00A64A31">
        <w:rPr>
          <w:rStyle w:val="A0"/>
          <w:rFonts w:cs="Times New Roman"/>
          <w:b w:val="0"/>
          <w:color w:val="auto"/>
          <w:sz w:val="24"/>
          <w:szCs w:val="24"/>
        </w:rPr>
        <w:t>.</w:t>
      </w:r>
    </w:p>
    <w:p w:rsidR="00976367" w:rsidRPr="00976367" w:rsidRDefault="00976367">
      <w:pPr>
        <w:tabs>
          <w:tab w:val="left" w:pos="3240"/>
          <w:tab w:val="left" w:pos="4680"/>
          <w:tab w:val="left" w:pos="6480"/>
        </w:tabs>
        <w:rPr>
          <w:rStyle w:val="Hyperlink"/>
          <w:color w:val="auto"/>
        </w:rPr>
      </w:pPr>
    </w:p>
    <w:sectPr w:rsidR="00976367" w:rsidRPr="00976367" w:rsidSect="00BB1D3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652" w:rsidRDefault="00530652" w:rsidP="004A3F43">
      <w:r>
        <w:separator/>
      </w:r>
    </w:p>
  </w:endnote>
  <w:endnote w:type="continuationSeparator" w:id="0">
    <w:p w:rsidR="00530652" w:rsidRDefault="00530652" w:rsidP="004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style St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A6" w:rsidRPr="007A5549" w:rsidRDefault="00C46EA6">
    <w:pPr>
      <w:pStyle w:val="Footer"/>
      <w:rPr>
        <w:color w:val="0070C0"/>
      </w:rPr>
    </w:pPr>
    <w:r w:rsidRPr="007A5549">
      <w:rPr>
        <w:color w:val="0070C0"/>
      </w:rPr>
      <w:t>3</w:t>
    </w:r>
    <w:r>
      <w:rPr>
        <w:color w:val="0070C0"/>
      </w:rPr>
      <w:t>.e.ii</w:t>
    </w:r>
    <w:r w:rsidRPr="007A5549">
      <w:rPr>
        <w:color w:val="0070C0"/>
      </w:rPr>
      <w:t xml:space="preserve"> - </w:t>
    </w:r>
    <w:r w:rsidRPr="007A5549">
      <w:rPr>
        <w:color w:val="0070C0"/>
      </w:rPr>
      <w:fldChar w:fldCharType="begin"/>
    </w:r>
    <w:r w:rsidRPr="007A5549">
      <w:rPr>
        <w:color w:val="0070C0"/>
      </w:rPr>
      <w:instrText xml:space="preserve"> PAGE   \* MERGEFORMAT </w:instrText>
    </w:r>
    <w:r w:rsidRPr="007A5549">
      <w:rPr>
        <w:color w:val="0070C0"/>
      </w:rPr>
      <w:fldChar w:fldCharType="separate"/>
    </w:r>
    <w:r w:rsidR="00DC50CA">
      <w:rPr>
        <w:noProof/>
        <w:color w:val="0070C0"/>
      </w:rPr>
      <w:t>5</w:t>
    </w:r>
    <w:r w:rsidRPr="007A5549">
      <w:rPr>
        <w:color w:val="0070C0"/>
      </w:rPr>
      <w:fldChar w:fldCharType="end"/>
    </w:r>
  </w:p>
  <w:p w:rsidR="00C46EA6" w:rsidRDefault="00C46EA6" w:rsidP="008D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652" w:rsidRDefault="00530652" w:rsidP="004A3F43">
      <w:r>
        <w:separator/>
      </w:r>
    </w:p>
  </w:footnote>
  <w:footnote w:type="continuationSeparator" w:id="0">
    <w:p w:rsidR="00530652" w:rsidRDefault="00530652" w:rsidP="004A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90C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8A8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6E0C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120F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C077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46C5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9E23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9A67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221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60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E24CB"/>
    <w:multiLevelType w:val="hybridMultilevel"/>
    <w:tmpl w:val="DD5CCC7E"/>
    <w:lvl w:ilvl="0" w:tplc="88A23E7E">
      <w:start w:val="1"/>
      <w:numFmt w:val="decimal"/>
      <w:lvlText w:val="(%1)"/>
      <w:lvlJc w:val="left"/>
      <w:pPr>
        <w:ind w:left="1440" w:hanging="360"/>
      </w:pPr>
      <w:rPr>
        <w:rFonts w:hint="default"/>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6726AA"/>
    <w:multiLevelType w:val="hybridMultilevel"/>
    <w:tmpl w:val="79ECBD2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A15ADE"/>
    <w:multiLevelType w:val="hybridMultilevel"/>
    <w:tmpl w:val="7D8CC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AD30D3"/>
    <w:multiLevelType w:val="hybridMultilevel"/>
    <w:tmpl w:val="B6D2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F5C34"/>
    <w:multiLevelType w:val="hybridMultilevel"/>
    <w:tmpl w:val="A6268322"/>
    <w:lvl w:ilvl="0" w:tplc="323C87D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7A5353"/>
    <w:multiLevelType w:val="hybridMultilevel"/>
    <w:tmpl w:val="898ADCAC"/>
    <w:lvl w:ilvl="0" w:tplc="3FD8D36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03057"/>
    <w:multiLevelType w:val="hybridMultilevel"/>
    <w:tmpl w:val="CB34191E"/>
    <w:lvl w:ilvl="0" w:tplc="71A08570">
      <w:start w:val="1"/>
      <w:numFmt w:val="decimal"/>
      <w:lvlText w:val="%1."/>
      <w:lvlJc w:val="left"/>
      <w:pPr>
        <w:ind w:left="1080" w:hanging="360"/>
      </w:pPr>
      <w:rPr>
        <w:rFonts w:hint="default"/>
      </w:rPr>
    </w:lvl>
    <w:lvl w:ilvl="1" w:tplc="FE22F71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665483"/>
    <w:multiLevelType w:val="hybridMultilevel"/>
    <w:tmpl w:val="76421E08"/>
    <w:lvl w:ilvl="0" w:tplc="88A23E7E">
      <w:start w:val="1"/>
      <w:numFmt w:val="decimal"/>
      <w:lvlText w:val="(%1)"/>
      <w:lvlJc w:val="left"/>
      <w:pPr>
        <w:ind w:left="1080" w:hanging="360"/>
      </w:pPr>
      <w:rPr>
        <w:rFonts w:hint="default"/>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187B5F"/>
    <w:multiLevelType w:val="hybridMultilevel"/>
    <w:tmpl w:val="8ABAA7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363863"/>
    <w:multiLevelType w:val="hybridMultilevel"/>
    <w:tmpl w:val="831667EE"/>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37727B"/>
    <w:multiLevelType w:val="hybridMultilevel"/>
    <w:tmpl w:val="C20E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D0726"/>
    <w:multiLevelType w:val="hybridMultilevel"/>
    <w:tmpl w:val="FF645974"/>
    <w:lvl w:ilvl="0" w:tplc="31584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FF6E38"/>
    <w:multiLevelType w:val="hybridMultilevel"/>
    <w:tmpl w:val="4860F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B97D8B"/>
    <w:multiLevelType w:val="hybridMultilevel"/>
    <w:tmpl w:val="578643B2"/>
    <w:lvl w:ilvl="0" w:tplc="3698C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A2036"/>
    <w:multiLevelType w:val="hybridMultilevel"/>
    <w:tmpl w:val="F0A0E5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814B92"/>
    <w:multiLevelType w:val="hybridMultilevel"/>
    <w:tmpl w:val="8F0AFEBE"/>
    <w:lvl w:ilvl="0" w:tplc="5B16C9C2">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2A2"/>
    <w:multiLevelType w:val="hybridMultilevel"/>
    <w:tmpl w:val="8E665CE8"/>
    <w:lvl w:ilvl="0" w:tplc="C9C04106">
      <w:start w:val="1"/>
      <w:numFmt w:val="bullet"/>
      <w:lvlText w:val=""/>
      <w:lvlJc w:val="left"/>
      <w:pPr>
        <w:ind w:left="920" w:hanging="360"/>
      </w:pPr>
      <w:rPr>
        <w:rFonts w:ascii="Symbol" w:eastAsia="Symbol" w:hAnsi="Symbol" w:hint="default"/>
        <w:w w:val="99"/>
        <w:sz w:val="20"/>
        <w:szCs w:val="20"/>
      </w:rPr>
    </w:lvl>
    <w:lvl w:ilvl="1" w:tplc="FB3CDA14">
      <w:start w:val="1"/>
      <w:numFmt w:val="bullet"/>
      <w:lvlText w:val="•"/>
      <w:lvlJc w:val="left"/>
      <w:pPr>
        <w:ind w:left="1798" w:hanging="360"/>
      </w:pPr>
      <w:rPr>
        <w:rFonts w:hint="default"/>
      </w:rPr>
    </w:lvl>
    <w:lvl w:ilvl="2" w:tplc="D6EE1514">
      <w:start w:val="1"/>
      <w:numFmt w:val="bullet"/>
      <w:lvlText w:val="•"/>
      <w:lvlJc w:val="left"/>
      <w:pPr>
        <w:ind w:left="2676" w:hanging="360"/>
      </w:pPr>
      <w:rPr>
        <w:rFonts w:hint="default"/>
      </w:rPr>
    </w:lvl>
    <w:lvl w:ilvl="3" w:tplc="0EAC38C2">
      <w:start w:val="1"/>
      <w:numFmt w:val="bullet"/>
      <w:lvlText w:val="•"/>
      <w:lvlJc w:val="left"/>
      <w:pPr>
        <w:ind w:left="3554" w:hanging="360"/>
      </w:pPr>
      <w:rPr>
        <w:rFonts w:hint="default"/>
      </w:rPr>
    </w:lvl>
    <w:lvl w:ilvl="4" w:tplc="C762890E">
      <w:start w:val="1"/>
      <w:numFmt w:val="bullet"/>
      <w:lvlText w:val="•"/>
      <w:lvlJc w:val="left"/>
      <w:pPr>
        <w:ind w:left="4432" w:hanging="360"/>
      </w:pPr>
      <w:rPr>
        <w:rFonts w:hint="default"/>
      </w:rPr>
    </w:lvl>
    <w:lvl w:ilvl="5" w:tplc="7C404222">
      <w:start w:val="1"/>
      <w:numFmt w:val="bullet"/>
      <w:lvlText w:val="•"/>
      <w:lvlJc w:val="left"/>
      <w:pPr>
        <w:ind w:left="5310" w:hanging="360"/>
      </w:pPr>
      <w:rPr>
        <w:rFonts w:hint="default"/>
      </w:rPr>
    </w:lvl>
    <w:lvl w:ilvl="6" w:tplc="6EAAE574">
      <w:start w:val="1"/>
      <w:numFmt w:val="bullet"/>
      <w:lvlText w:val="•"/>
      <w:lvlJc w:val="left"/>
      <w:pPr>
        <w:ind w:left="6188" w:hanging="360"/>
      </w:pPr>
      <w:rPr>
        <w:rFonts w:hint="default"/>
      </w:rPr>
    </w:lvl>
    <w:lvl w:ilvl="7" w:tplc="432696A2">
      <w:start w:val="1"/>
      <w:numFmt w:val="bullet"/>
      <w:lvlText w:val="•"/>
      <w:lvlJc w:val="left"/>
      <w:pPr>
        <w:ind w:left="7066" w:hanging="360"/>
      </w:pPr>
      <w:rPr>
        <w:rFonts w:hint="default"/>
      </w:rPr>
    </w:lvl>
    <w:lvl w:ilvl="8" w:tplc="57AE23A4">
      <w:start w:val="1"/>
      <w:numFmt w:val="bullet"/>
      <w:lvlText w:val="•"/>
      <w:lvlJc w:val="left"/>
      <w:pPr>
        <w:ind w:left="7944" w:hanging="360"/>
      </w:pPr>
      <w:rPr>
        <w:rFonts w:hint="default"/>
      </w:rPr>
    </w:lvl>
  </w:abstractNum>
  <w:abstractNum w:abstractNumId="27" w15:restartNumberingAfterBreak="0">
    <w:nsid w:val="689915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762AFB"/>
    <w:multiLevelType w:val="hybridMultilevel"/>
    <w:tmpl w:val="07D27CEA"/>
    <w:lvl w:ilvl="0" w:tplc="AE08D37E">
      <w:start w:val="7"/>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3B65D9"/>
    <w:multiLevelType w:val="hybridMultilevel"/>
    <w:tmpl w:val="6616D316"/>
    <w:lvl w:ilvl="0" w:tplc="1B0E4660">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0" w15:restartNumberingAfterBreak="0">
    <w:nsid w:val="6C3D232C"/>
    <w:multiLevelType w:val="hybridMultilevel"/>
    <w:tmpl w:val="20CED7D4"/>
    <w:lvl w:ilvl="0" w:tplc="AE08D37E">
      <w:start w:val="7"/>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641478"/>
    <w:multiLevelType w:val="hybridMultilevel"/>
    <w:tmpl w:val="9612A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09445A"/>
    <w:multiLevelType w:val="multilevel"/>
    <w:tmpl w:val="E3B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91AB0"/>
    <w:multiLevelType w:val="hybridMultilevel"/>
    <w:tmpl w:val="0166E4EE"/>
    <w:lvl w:ilvl="0" w:tplc="04090001">
      <w:start w:val="1"/>
      <w:numFmt w:val="bullet"/>
      <w:lvlText w:val=""/>
      <w:lvlJc w:val="left"/>
      <w:pPr>
        <w:ind w:left="2002" w:hanging="360"/>
      </w:pPr>
      <w:rPr>
        <w:rFonts w:ascii="Symbol" w:hAnsi="Symbol"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34" w15:restartNumberingAfterBreak="0">
    <w:nsid w:val="71B61075"/>
    <w:multiLevelType w:val="hybridMultilevel"/>
    <w:tmpl w:val="1B0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53F58"/>
    <w:multiLevelType w:val="hybridMultilevel"/>
    <w:tmpl w:val="DCDEBA22"/>
    <w:lvl w:ilvl="0" w:tplc="323C87DA">
      <w:start w:val="1"/>
      <w:numFmt w:val="decimal"/>
      <w:lvlText w:val="(%1)"/>
      <w:lvlJc w:val="left"/>
      <w:pPr>
        <w:ind w:left="1080" w:hanging="360"/>
      </w:pPr>
      <w:rPr>
        <w:rFonts w:hint="default"/>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516139"/>
    <w:multiLevelType w:val="hybridMultilevel"/>
    <w:tmpl w:val="0DEEBD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6"/>
  </w:num>
  <w:num w:numId="13">
    <w:abstractNumId w:val="13"/>
  </w:num>
  <w:num w:numId="14">
    <w:abstractNumId w:val="31"/>
  </w:num>
  <w:num w:numId="15">
    <w:abstractNumId w:val="33"/>
  </w:num>
  <w:num w:numId="16">
    <w:abstractNumId w:val="21"/>
  </w:num>
  <w:num w:numId="17">
    <w:abstractNumId w:val="29"/>
  </w:num>
  <w:num w:numId="18">
    <w:abstractNumId w:val="23"/>
  </w:num>
  <w:num w:numId="19">
    <w:abstractNumId w:val="14"/>
  </w:num>
  <w:num w:numId="20">
    <w:abstractNumId w:val="17"/>
  </w:num>
  <w:num w:numId="21">
    <w:abstractNumId w:val="16"/>
  </w:num>
  <w:num w:numId="22">
    <w:abstractNumId w:val="28"/>
  </w:num>
  <w:num w:numId="23">
    <w:abstractNumId w:val="11"/>
  </w:num>
  <w:num w:numId="24">
    <w:abstractNumId w:val="25"/>
  </w:num>
  <w:num w:numId="25">
    <w:abstractNumId w:val="19"/>
  </w:num>
  <w:num w:numId="26">
    <w:abstractNumId w:val="30"/>
  </w:num>
  <w:num w:numId="27">
    <w:abstractNumId w:val="10"/>
  </w:num>
  <w:num w:numId="28">
    <w:abstractNumId w:val="35"/>
  </w:num>
  <w:num w:numId="29">
    <w:abstractNumId w:val="18"/>
  </w:num>
  <w:num w:numId="30">
    <w:abstractNumId w:val="24"/>
  </w:num>
  <w:num w:numId="31">
    <w:abstractNumId w:val="36"/>
  </w:num>
  <w:num w:numId="32">
    <w:abstractNumId w:val="22"/>
  </w:num>
  <w:num w:numId="33">
    <w:abstractNumId w:val="20"/>
  </w:num>
  <w:num w:numId="34">
    <w:abstractNumId w:val="32"/>
  </w:num>
  <w:num w:numId="35">
    <w:abstractNumId w:val="27"/>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F77"/>
    <w:rsid w:val="000001DF"/>
    <w:rsid w:val="00000527"/>
    <w:rsid w:val="00000855"/>
    <w:rsid w:val="00000E72"/>
    <w:rsid w:val="0000124B"/>
    <w:rsid w:val="000017A3"/>
    <w:rsid w:val="00001906"/>
    <w:rsid w:val="000027D4"/>
    <w:rsid w:val="000035FD"/>
    <w:rsid w:val="00003AC4"/>
    <w:rsid w:val="00003B12"/>
    <w:rsid w:val="00003EFF"/>
    <w:rsid w:val="000040B2"/>
    <w:rsid w:val="000051B2"/>
    <w:rsid w:val="000058D7"/>
    <w:rsid w:val="00005A8C"/>
    <w:rsid w:val="00005CC4"/>
    <w:rsid w:val="000063A8"/>
    <w:rsid w:val="000063F4"/>
    <w:rsid w:val="00006409"/>
    <w:rsid w:val="00006FD0"/>
    <w:rsid w:val="0000703B"/>
    <w:rsid w:val="00007137"/>
    <w:rsid w:val="000072F6"/>
    <w:rsid w:val="000073E9"/>
    <w:rsid w:val="000073FA"/>
    <w:rsid w:val="00007618"/>
    <w:rsid w:val="00007D36"/>
    <w:rsid w:val="00010548"/>
    <w:rsid w:val="00010E99"/>
    <w:rsid w:val="00011133"/>
    <w:rsid w:val="00011F51"/>
    <w:rsid w:val="00012D17"/>
    <w:rsid w:val="00012EE2"/>
    <w:rsid w:val="00013226"/>
    <w:rsid w:val="000139DB"/>
    <w:rsid w:val="00013BDE"/>
    <w:rsid w:val="0001499B"/>
    <w:rsid w:val="00014AAE"/>
    <w:rsid w:val="00014BE5"/>
    <w:rsid w:val="0001532E"/>
    <w:rsid w:val="00017412"/>
    <w:rsid w:val="00017608"/>
    <w:rsid w:val="00017674"/>
    <w:rsid w:val="00017AC4"/>
    <w:rsid w:val="00020007"/>
    <w:rsid w:val="00020529"/>
    <w:rsid w:val="0002298A"/>
    <w:rsid w:val="00022F77"/>
    <w:rsid w:val="00023D5A"/>
    <w:rsid w:val="00024170"/>
    <w:rsid w:val="00024789"/>
    <w:rsid w:val="000248E9"/>
    <w:rsid w:val="000255AB"/>
    <w:rsid w:val="000258A5"/>
    <w:rsid w:val="0002652C"/>
    <w:rsid w:val="00026908"/>
    <w:rsid w:val="00026976"/>
    <w:rsid w:val="00026D06"/>
    <w:rsid w:val="00027BD0"/>
    <w:rsid w:val="000303A0"/>
    <w:rsid w:val="00031C4F"/>
    <w:rsid w:val="00032E1E"/>
    <w:rsid w:val="0003305F"/>
    <w:rsid w:val="000330A2"/>
    <w:rsid w:val="000332FB"/>
    <w:rsid w:val="00034692"/>
    <w:rsid w:val="00034A0C"/>
    <w:rsid w:val="0003649F"/>
    <w:rsid w:val="00036C95"/>
    <w:rsid w:val="0003731E"/>
    <w:rsid w:val="0003734B"/>
    <w:rsid w:val="00037699"/>
    <w:rsid w:val="000376FA"/>
    <w:rsid w:val="00037E87"/>
    <w:rsid w:val="000405F1"/>
    <w:rsid w:val="00041609"/>
    <w:rsid w:val="00041BC8"/>
    <w:rsid w:val="00041F82"/>
    <w:rsid w:val="00042B20"/>
    <w:rsid w:val="00042D61"/>
    <w:rsid w:val="00044796"/>
    <w:rsid w:val="000448B9"/>
    <w:rsid w:val="00044900"/>
    <w:rsid w:val="000455F7"/>
    <w:rsid w:val="00045C49"/>
    <w:rsid w:val="00046813"/>
    <w:rsid w:val="000472A9"/>
    <w:rsid w:val="0004740D"/>
    <w:rsid w:val="000513DB"/>
    <w:rsid w:val="00051A44"/>
    <w:rsid w:val="00052432"/>
    <w:rsid w:val="0005262D"/>
    <w:rsid w:val="00053833"/>
    <w:rsid w:val="00054020"/>
    <w:rsid w:val="0005497D"/>
    <w:rsid w:val="00054E29"/>
    <w:rsid w:val="00055290"/>
    <w:rsid w:val="00055800"/>
    <w:rsid w:val="00055A51"/>
    <w:rsid w:val="00056506"/>
    <w:rsid w:val="00056834"/>
    <w:rsid w:val="00056C30"/>
    <w:rsid w:val="00056E6B"/>
    <w:rsid w:val="000575F4"/>
    <w:rsid w:val="00057A38"/>
    <w:rsid w:val="00060032"/>
    <w:rsid w:val="000606F9"/>
    <w:rsid w:val="00060BF2"/>
    <w:rsid w:val="00060EC2"/>
    <w:rsid w:val="00061195"/>
    <w:rsid w:val="00061722"/>
    <w:rsid w:val="000625B9"/>
    <w:rsid w:val="00062BB9"/>
    <w:rsid w:val="0006328A"/>
    <w:rsid w:val="0006378C"/>
    <w:rsid w:val="00063B8F"/>
    <w:rsid w:val="00063E68"/>
    <w:rsid w:val="00063FFF"/>
    <w:rsid w:val="00064850"/>
    <w:rsid w:val="00064B73"/>
    <w:rsid w:val="00065094"/>
    <w:rsid w:val="00065126"/>
    <w:rsid w:val="0006566E"/>
    <w:rsid w:val="000659CA"/>
    <w:rsid w:val="000661AB"/>
    <w:rsid w:val="00066503"/>
    <w:rsid w:val="000665C9"/>
    <w:rsid w:val="0006699E"/>
    <w:rsid w:val="00066FAB"/>
    <w:rsid w:val="000673F3"/>
    <w:rsid w:val="0006763E"/>
    <w:rsid w:val="00067AAA"/>
    <w:rsid w:val="00070285"/>
    <w:rsid w:val="000704A1"/>
    <w:rsid w:val="000707AC"/>
    <w:rsid w:val="00070ECB"/>
    <w:rsid w:val="000713A6"/>
    <w:rsid w:val="00071A0C"/>
    <w:rsid w:val="00071FBA"/>
    <w:rsid w:val="0007320C"/>
    <w:rsid w:val="000737F1"/>
    <w:rsid w:val="00073E38"/>
    <w:rsid w:val="0007404F"/>
    <w:rsid w:val="0007470B"/>
    <w:rsid w:val="00074A24"/>
    <w:rsid w:val="000755A5"/>
    <w:rsid w:val="00075A30"/>
    <w:rsid w:val="00076D3C"/>
    <w:rsid w:val="00081293"/>
    <w:rsid w:val="000817D6"/>
    <w:rsid w:val="00081AD4"/>
    <w:rsid w:val="0008235E"/>
    <w:rsid w:val="00082B3B"/>
    <w:rsid w:val="00083349"/>
    <w:rsid w:val="0008335D"/>
    <w:rsid w:val="00083493"/>
    <w:rsid w:val="000834F5"/>
    <w:rsid w:val="0008387E"/>
    <w:rsid w:val="000846AC"/>
    <w:rsid w:val="000854D6"/>
    <w:rsid w:val="00085F5D"/>
    <w:rsid w:val="000864AD"/>
    <w:rsid w:val="00086524"/>
    <w:rsid w:val="0008672D"/>
    <w:rsid w:val="000868AB"/>
    <w:rsid w:val="00086AD7"/>
    <w:rsid w:val="00087371"/>
    <w:rsid w:val="0008740F"/>
    <w:rsid w:val="00087474"/>
    <w:rsid w:val="000900E0"/>
    <w:rsid w:val="0009043A"/>
    <w:rsid w:val="0009070F"/>
    <w:rsid w:val="00090FD5"/>
    <w:rsid w:val="00091030"/>
    <w:rsid w:val="0009134C"/>
    <w:rsid w:val="00091AC7"/>
    <w:rsid w:val="00091EAD"/>
    <w:rsid w:val="00092F05"/>
    <w:rsid w:val="00093021"/>
    <w:rsid w:val="00093300"/>
    <w:rsid w:val="000935DF"/>
    <w:rsid w:val="0009406A"/>
    <w:rsid w:val="000953AF"/>
    <w:rsid w:val="0009625B"/>
    <w:rsid w:val="00096716"/>
    <w:rsid w:val="000967CE"/>
    <w:rsid w:val="00096944"/>
    <w:rsid w:val="000970B5"/>
    <w:rsid w:val="00097E14"/>
    <w:rsid w:val="000A010E"/>
    <w:rsid w:val="000A01AB"/>
    <w:rsid w:val="000A066F"/>
    <w:rsid w:val="000A1278"/>
    <w:rsid w:val="000A1297"/>
    <w:rsid w:val="000A1B8D"/>
    <w:rsid w:val="000A1C4E"/>
    <w:rsid w:val="000A2670"/>
    <w:rsid w:val="000A2820"/>
    <w:rsid w:val="000A2862"/>
    <w:rsid w:val="000A35FA"/>
    <w:rsid w:val="000A37A2"/>
    <w:rsid w:val="000A3928"/>
    <w:rsid w:val="000A3E50"/>
    <w:rsid w:val="000A4174"/>
    <w:rsid w:val="000A51DD"/>
    <w:rsid w:val="000A6F45"/>
    <w:rsid w:val="000B174E"/>
    <w:rsid w:val="000B17EA"/>
    <w:rsid w:val="000B1F22"/>
    <w:rsid w:val="000B225F"/>
    <w:rsid w:val="000B26A6"/>
    <w:rsid w:val="000B26C9"/>
    <w:rsid w:val="000B2AAF"/>
    <w:rsid w:val="000B2F30"/>
    <w:rsid w:val="000B3334"/>
    <w:rsid w:val="000B3811"/>
    <w:rsid w:val="000B4803"/>
    <w:rsid w:val="000B4DA5"/>
    <w:rsid w:val="000B62F0"/>
    <w:rsid w:val="000B64FB"/>
    <w:rsid w:val="000B707C"/>
    <w:rsid w:val="000B7338"/>
    <w:rsid w:val="000B7A4F"/>
    <w:rsid w:val="000B7BFF"/>
    <w:rsid w:val="000B7F49"/>
    <w:rsid w:val="000C0172"/>
    <w:rsid w:val="000C127F"/>
    <w:rsid w:val="000C136B"/>
    <w:rsid w:val="000C1A10"/>
    <w:rsid w:val="000C1D45"/>
    <w:rsid w:val="000C20A9"/>
    <w:rsid w:val="000C21F4"/>
    <w:rsid w:val="000C2330"/>
    <w:rsid w:val="000C244C"/>
    <w:rsid w:val="000C2B86"/>
    <w:rsid w:val="000C3167"/>
    <w:rsid w:val="000C32DD"/>
    <w:rsid w:val="000C3A18"/>
    <w:rsid w:val="000C3F78"/>
    <w:rsid w:val="000C418D"/>
    <w:rsid w:val="000C5128"/>
    <w:rsid w:val="000C524F"/>
    <w:rsid w:val="000C581D"/>
    <w:rsid w:val="000C5C93"/>
    <w:rsid w:val="000C6466"/>
    <w:rsid w:val="000C667E"/>
    <w:rsid w:val="000C66B3"/>
    <w:rsid w:val="000C70FE"/>
    <w:rsid w:val="000C7879"/>
    <w:rsid w:val="000C7911"/>
    <w:rsid w:val="000C7C31"/>
    <w:rsid w:val="000C7CA1"/>
    <w:rsid w:val="000D0A6E"/>
    <w:rsid w:val="000D18DE"/>
    <w:rsid w:val="000D2760"/>
    <w:rsid w:val="000D2DDF"/>
    <w:rsid w:val="000D3092"/>
    <w:rsid w:val="000D3E87"/>
    <w:rsid w:val="000D46B1"/>
    <w:rsid w:val="000D4902"/>
    <w:rsid w:val="000D4DF1"/>
    <w:rsid w:val="000D528E"/>
    <w:rsid w:val="000D572A"/>
    <w:rsid w:val="000D5BD6"/>
    <w:rsid w:val="000D6313"/>
    <w:rsid w:val="000D633D"/>
    <w:rsid w:val="000D672F"/>
    <w:rsid w:val="000D6F0C"/>
    <w:rsid w:val="000D7228"/>
    <w:rsid w:val="000D7983"/>
    <w:rsid w:val="000E0113"/>
    <w:rsid w:val="000E04E0"/>
    <w:rsid w:val="000E0945"/>
    <w:rsid w:val="000E0ABD"/>
    <w:rsid w:val="000E0AC3"/>
    <w:rsid w:val="000E1821"/>
    <w:rsid w:val="000E2CC5"/>
    <w:rsid w:val="000E2E6F"/>
    <w:rsid w:val="000E2EC4"/>
    <w:rsid w:val="000E2FD4"/>
    <w:rsid w:val="000E3069"/>
    <w:rsid w:val="000E3667"/>
    <w:rsid w:val="000E3C18"/>
    <w:rsid w:val="000E3E62"/>
    <w:rsid w:val="000E42BF"/>
    <w:rsid w:val="000E548A"/>
    <w:rsid w:val="000E5F55"/>
    <w:rsid w:val="000E6CD7"/>
    <w:rsid w:val="000E6E2D"/>
    <w:rsid w:val="000E7C4A"/>
    <w:rsid w:val="000F0AD5"/>
    <w:rsid w:val="000F0B54"/>
    <w:rsid w:val="000F12EA"/>
    <w:rsid w:val="000F2B5D"/>
    <w:rsid w:val="000F2C0F"/>
    <w:rsid w:val="000F2F58"/>
    <w:rsid w:val="000F304C"/>
    <w:rsid w:val="000F32B3"/>
    <w:rsid w:val="000F3C20"/>
    <w:rsid w:val="000F3CC0"/>
    <w:rsid w:val="000F3CEB"/>
    <w:rsid w:val="000F3E7D"/>
    <w:rsid w:val="000F41F2"/>
    <w:rsid w:val="000F4354"/>
    <w:rsid w:val="000F479B"/>
    <w:rsid w:val="000F4EDC"/>
    <w:rsid w:val="000F55E9"/>
    <w:rsid w:val="000F5737"/>
    <w:rsid w:val="000F5BAC"/>
    <w:rsid w:val="000F5CCA"/>
    <w:rsid w:val="000F63F9"/>
    <w:rsid w:val="000F655B"/>
    <w:rsid w:val="000F6B9D"/>
    <w:rsid w:val="000F6C81"/>
    <w:rsid w:val="000F71B0"/>
    <w:rsid w:val="000F7337"/>
    <w:rsid w:val="000F784D"/>
    <w:rsid w:val="000F7DC9"/>
    <w:rsid w:val="001004FD"/>
    <w:rsid w:val="001012DA"/>
    <w:rsid w:val="001015DB"/>
    <w:rsid w:val="00101711"/>
    <w:rsid w:val="00101F8A"/>
    <w:rsid w:val="00102A31"/>
    <w:rsid w:val="00102BD6"/>
    <w:rsid w:val="0010308F"/>
    <w:rsid w:val="00103A96"/>
    <w:rsid w:val="00104412"/>
    <w:rsid w:val="00104587"/>
    <w:rsid w:val="001047D8"/>
    <w:rsid w:val="00106218"/>
    <w:rsid w:val="001062A9"/>
    <w:rsid w:val="00106CD8"/>
    <w:rsid w:val="001070B5"/>
    <w:rsid w:val="0010712C"/>
    <w:rsid w:val="001077CA"/>
    <w:rsid w:val="00110140"/>
    <w:rsid w:val="001106AF"/>
    <w:rsid w:val="00110B22"/>
    <w:rsid w:val="00110BBF"/>
    <w:rsid w:val="001117D8"/>
    <w:rsid w:val="001126A2"/>
    <w:rsid w:val="00112716"/>
    <w:rsid w:val="00112761"/>
    <w:rsid w:val="00113542"/>
    <w:rsid w:val="00113634"/>
    <w:rsid w:val="00114468"/>
    <w:rsid w:val="001145DF"/>
    <w:rsid w:val="001148DB"/>
    <w:rsid w:val="00114D19"/>
    <w:rsid w:val="00115A9B"/>
    <w:rsid w:val="00115B38"/>
    <w:rsid w:val="00116257"/>
    <w:rsid w:val="001179AB"/>
    <w:rsid w:val="00117CDF"/>
    <w:rsid w:val="00120594"/>
    <w:rsid w:val="00120F28"/>
    <w:rsid w:val="001214A4"/>
    <w:rsid w:val="00121774"/>
    <w:rsid w:val="00121EA5"/>
    <w:rsid w:val="00122113"/>
    <w:rsid w:val="001223A4"/>
    <w:rsid w:val="00122D5E"/>
    <w:rsid w:val="001237DB"/>
    <w:rsid w:val="00123909"/>
    <w:rsid w:val="00123A26"/>
    <w:rsid w:val="00124636"/>
    <w:rsid w:val="00124A1A"/>
    <w:rsid w:val="0012782B"/>
    <w:rsid w:val="00127E80"/>
    <w:rsid w:val="0013085D"/>
    <w:rsid w:val="00130C94"/>
    <w:rsid w:val="00131313"/>
    <w:rsid w:val="0013160E"/>
    <w:rsid w:val="00133233"/>
    <w:rsid w:val="00133250"/>
    <w:rsid w:val="0013330F"/>
    <w:rsid w:val="001334C2"/>
    <w:rsid w:val="001334FD"/>
    <w:rsid w:val="001339BC"/>
    <w:rsid w:val="00134727"/>
    <w:rsid w:val="001350A0"/>
    <w:rsid w:val="001351E7"/>
    <w:rsid w:val="0013592F"/>
    <w:rsid w:val="00135C65"/>
    <w:rsid w:val="0013657C"/>
    <w:rsid w:val="0014070A"/>
    <w:rsid w:val="00140D02"/>
    <w:rsid w:val="00141653"/>
    <w:rsid w:val="00141EE0"/>
    <w:rsid w:val="00142DA9"/>
    <w:rsid w:val="00143FB0"/>
    <w:rsid w:val="001441FD"/>
    <w:rsid w:val="001444DA"/>
    <w:rsid w:val="00144594"/>
    <w:rsid w:val="00144F98"/>
    <w:rsid w:val="00145171"/>
    <w:rsid w:val="00145A8D"/>
    <w:rsid w:val="001465C7"/>
    <w:rsid w:val="00146887"/>
    <w:rsid w:val="001468C7"/>
    <w:rsid w:val="00150ACF"/>
    <w:rsid w:val="00151553"/>
    <w:rsid w:val="00152204"/>
    <w:rsid w:val="001532AF"/>
    <w:rsid w:val="0015336C"/>
    <w:rsid w:val="00153831"/>
    <w:rsid w:val="00154A10"/>
    <w:rsid w:val="00154AD1"/>
    <w:rsid w:val="001558C6"/>
    <w:rsid w:val="00155A6D"/>
    <w:rsid w:val="00156265"/>
    <w:rsid w:val="00156364"/>
    <w:rsid w:val="00156B5E"/>
    <w:rsid w:val="00156D03"/>
    <w:rsid w:val="00157E65"/>
    <w:rsid w:val="00157F2C"/>
    <w:rsid w:val="00160AF0"/>
    <w:rsid w:val="00161185"/>
    <w:rsid w:val="00161310"/>
    <w:rsid w:val="0016230C"/>
    <w:rsid w:val="00162B50"/>
    <w:rsid w:val="00162C76"/>
    <w:rsid w:val="00162DA9"/>
    <w:rsid w:val="0016306C"/>
    <w:rsid w:val="0016337F"/>
    <w:rsid w:val="00163521"/>
    <w:rsid w:val="001635CA"/>
    <w:rsid w:val="00163D0B"/>
    <w:rsid w:val="00164359"/>
    <w:rsid w:val="00164717"/>
    <w:rsid w:val="00164AB8"/>
    <w:rsid w:val="00164D85"/>
    <w:rsid w:val="00164E66"/>
    <w:rsid w:val="00165369"/>
    <w:rsid w:val="00165527"/>
    <w:rsid w:val="001656D8"/>
    <w:rsid w:val="00165B54"/>
    <w:rsid w:val="001667BF"/>
    <w:rsid w:val="00166AC2"/>
    <w:rsid w:val="00166E58"/>
    <w:rsid w:val="00167280"/>
    <w:rsid w:val="0016798B"/>
    <w:rsid w:val="00170687"/>
    <w:rsid w:val="00170E66"/>
    <w:rsid w:val="00171463"/>
    <w:rsid w:val="00171AE8"/>
    <w:rsid w:val="001724D1"/>
    <w:rsid w:val="001729A0"/>
    <w:rsid w:val="001729EA"/>
    <w:rsid w:val="001731C5"/>
    <w:rsid w:val="001740C3"/>
    <w:rsid w:val="00174B9C"/>
    <w:rsid w:val="001751D0"/>
    <w:rsid w:val="00175B7D"/>
    <w:rsid w:val="001775B1"/>
    <w:rsid w:val="0017771C"/>
    <w:rsid w:val="00180098"/>
    <w:rsid w:val="001802C4"/>
    <w:rsid w:val="001808EE"/>
    <w:rsid w:val="00181B73"/>
    <w:rsid w:val="001823B5"/>
    <w:rsid w:val="00183534"/>
    <w:rsid w:val="00183586"/>
    <w:rsid w:val="00183C12"/>
    <w:rsid w:val="00183EAF"/>
    <w:rsid w:val="001841BF"/>
    <w:rsid w:val="0018437F"/>
    <w:rsid w:val="0018470D"/>
    <w:rsid w:val="00185BC0"/>
    <w:rsid w:val="0018660E"/>
    <w:rsid w:val="0018670A"/>
    <w:rsid w:val="001870FC"/>
    <w:rsid w:val="001875D2"/>
    <w:rsid w:val="0019010E"/>
    <w:rsid w:val="001909BB"/>
    <w:rsid w:val="00190DE2"/>
    <w:rsid w:val="0019186A"/>
    <w:rsid w:val="00191AA1"/>
    <w:rsid w:val="00191F8A"/>
    <w:rsid w:val="001924B8"/>
    <w:rsid w:val="0019347A"/>
    <w:rsid w:val="001935B0"/>
    <w:rsid w:val="001950B7"/>
    <w:rsid w:val="001953F0"/>
    <w:rsid w:val="00195B06"/>
    <w:rsid w:val="00195F8F"/>
    <w:rsid w:val="001960A5"/>
    <w:rsid w:val="00196FCD"/>
    <w:rsid w:val="001970FB"/>
    <w:rsid w:val="001973B2"/>
    <w:rsid w:val="001A1323"/>
    <w:rsid w:val="001A2121"/>
    <w:rsid w:val="001A2A9F"/>
    <w:rsid w:val="001A2E35"/>
    <w:rsid w:val="001A45C7"/>
    <w:rsid w:val="001A4EEF"/>
    <w:rsid w:val="001A50D2"/>
    <w:rsid w:val="001A51BB"/>
    <w:rsid w:val="001A53EA"/>
    <w:rsid w:val="001A614D"/>
    <w:rsid w:val="001A65A9"/>
    <w:rsid w:val="001A6BC7"/>
    <w:rsid w:val="001A773B"/>
    <w:rsid w:val="001A790E"/>
    <w:rsid w:val="001A7CFB"/>
    <w:rsid w:val="001A7E74"/>
    <w:rsid w:val="001B00FF"/>
    <w:rsid w:val="001B03BB"/>
    <w:rsid w:val="001B067A"/>
    <w:rsid w:val="001B0DF6"/>
    <w:rsid w:val="001B0F07"/>
    <w:rsid w:val="001B1AC4"/>
    <w:rsid w:val="001B1D2D"/>
    <w:rsid w:val="001B241B"/>
    <w:rsid w:val="001B2572"/>
    <w:rsid w:val="001B2E16"/>
    <w:rsid w:val="001B3408"/>
    <w:rsid w:val="001B3536"/>
    <w:rsid w:val="001B3A0B"/>
    <w:rsid w:val="001B3CC7"/>
    <w:rsid w:val="001B3D8F"/>
    <w:rsid w:val="001B3FDC"/>
    <w:rsid w:val="001B4099"/>
    <w:rsid w:val="001B4D69"/>
    <w:rsid w:val="001B511D"/>
    <w:rsid w:val="001B665A"/>
    <w:rsid w:val="001B7274"/>
    <w:rsid w:val="001B7E36"/>
    <w:rsid w:val="001B7EC6"/>
    <w:rsid w:val="001B7FFC"/>
    <w:rsid w:val="001C0E3E"/>
    <w:rsid w:val="001C0F41"/>
    <w:rsid w:val="001C0FD9"/>
    <w:rsid w:val="001C151E"/>
    <w:rsid w:val="001C1743"/>
    <w:rsid w:val="001C206B"/>
    <w:rsid w:val="001C2177"/>
    <w:rsid w:val="001C2E44"/>
    <w:rsid w:val="001C3A2E"/>
    <w:rsid w:val="001C3D4F"/>
    <w:rsid w:val="001C45A2"/>
    <w:rsid w:val="001C46D1"/>
    <w:rsid w:val="001C477A"/>
    <w:rsid w:val="001C5057"/>
    <w:rsid w:val="001C50CD"/>
    <w:rsid w:val="001C570D"/>
    <w:rsid w:val="001C5898"/>
    <w:rsid w:val="001C7875"/>
    <w:rsid w:val="001C78AD"/>
    <w:rsid w:val="001C7E99"/>
    <w:rsid w:val="001D05DB"/>
    <w:rsid w:val="001D0F64"/>
    <w:rsid w:val="001D2355"/>
    <w:rsid w:val="001D250D"/>
    <w:rsid w:val="001D298C"/>
    <w:rsid w:val="001D2D0E"/>
    <w:rsid w:val="001D30EB"/>
    <w:rsid w:val="001D3367"/>
    <w:rsid w:val="001D3996"/>
    <w:rsid w:val="001D43BD"/>
    <w:rsid w:val="001D5358"/>
    <w:rsid w:val="001D5732"/>
    <w:rsid w:val="001D57FF"/>
    <w:rsid w:val="001D58EC"/>
    <w:rsid w:val="001D642E"/>
    <w:rsid w:val="001D6C8E"/>
    <w:rsid w:val="001D6E50"/>
    <w:rsid w:val="001D6FE2"/>
    <w:rsid w:val="001D7E24"/>
    <w:rsid w:val="001E16D6"/>
    <w:rsid w:val="001E21DD"/>
    <w:rsid w:val="001E2201"/>
    <w:rsid w:val="001E255B"/>
    <w:rsid w:val="001E2741"/>
    <w:rsid w:val="001E28D0"/>
    <w:rsid w:val="001E3E55"/>
    <w:rsid w:val="001E4E7C"/>
    <w:rsid w:val="001E57E5"/>
    <w:rsid w:val="001E5BE8"/>
    <w:rsid w:val="001E61D1"/>
    <w:rsid w:val="001E6D63"/>
    <w:rsid w:val="001E7862"/>
    <w:rsid w:val="001E7BBD"/>
    <w:rsid w:val="001F08DA"/>
    <w:rsid w:val="001F0ACF"/>
    <w:rsid w:val="001F0B03"/>
    <w:rsid w:val="001F1207"/>
    <w:rsid w:val="001F1473"/>
    <w:rsid w:val="001F25B4"/>
    <w:rsid w:val="001F2AD7"/>
    <w:rsid w:val="001F31A1"/>
    <w:rsid w:val="001F4407"/>
    <w:rsid w:val="001F51B5"/>
    <w:rsid w:val="001F5200"/>
    <w:rsid w:val="001F5834"/>
    <w:rsid w:val="001F5915"/>
    <w:rsid w:val="001F5FC3"/>
    <w:rsid w:val="001F6384"/>
    <w:rsid w:val="001F6398"/>
    <w:rsid w:val="001F7AD3"/>
    <w:rsid w:val="001F7C0C"/>
    <w:rsid w:val="001F7F47"/>
    <w:rsid w:val="00200713"/>
    <w:rsid w:val="002009F5"/>
    <w:rsid w:val="00200CFC"/>
    <w:rsid w:val="00200D13"/>
    <w:rsid w:val="002010F3"/>
    <w:rsid w:val="00201B03"/>
    <w:rsid w:val="00201B97"/>
    <w:rsid w:val="00201E87"/>
    <w:rsid w:val="00201F8B"/>
    <w:rsid w:val="002020C9"/>
    <w:rsid w:val="00202D50"/>
    <w:rsid w:val="00202F8D"/>
    <w:rsid w:val="002050DE"/>
    <w:rsid w:val="0020531D"/>
    <w:rsid w:val="00205A72"/>
    <w:rsid w:val="00205C1C"/>
    <w:rsid w:val="00205EE9"/>
    <w:rsid w:val="002060CC"/>
    <w:rsid w:val="00206AFC"/>
    <w:rsid w:val="00207541"/>
    <w:rsid w:val="002077E0"/>
    <w:rsid w:val="002079F5"/>
    <w:rsid w:val="0021023A"/>
    <w:rsid w:val="00211BF4"/>
    <w:rsid w:val="00211C10"/>
    <w:rsid w:val="00212562"/>
    <w:rsid w:val="0021272B"/>
    <w:rsid w:val="002127E9"/>
    <w:rsid w:val="002139D3"/>
    <w:rsid w:val="00213A11"/>
    <w:rsid w:val="0021403A"/>
    <w:rsid w:val="002144DC"/>
    <w:rsid w:val="002147E2"/>
    <w:rsid w:val="00215052"/>
    <w:rsid w:val="0021533D"/>
    <w:rsid w:val="00215C6D"/>
    <w:rsid w:val="00216143"/>
    <w:rsid w:val="00216296"/>
    <w:rsid w:val="0021636F"/>
    <w:rsid w:val="00216729"/>
    <w:rsid w:val="00217CF2"/>
    <w:rsid w:val="0022001F"/>
    <w:rsid w:val="002200B2"/>
    <w:rsid w:val="00220126"/>
    <w:rsid w:val="00221741"/>
    <w:rsid w:val="00221B42"/>
    <w:rsid w:val="002225D8"/>
    <w:rsid w:val="00222F24"/>
    <w:rsid w:val="00223ED1"/>
    <w:rsid w:val="00224339"/>
    <w:rsid w:val="002243D5"/>
    <w:rsid w:val="00224832"/>
    <w:rsid w:val="00224C03"/>
    <w:rsid w:val="00225361"/>
    <w:rsid w:val="00225BFF"/>
    <w:rsid w:val="0022717F"/>
    <w:rsid w:val="00227639"/>
    <w:rsid w:val="0022764A"/>
    <w:rsid w:val="00227ACF"/>
    <w:rsid w:val="00230480"/>
    <w:rsid w:val="00230541"/>
    <w:rsid w:val="00230C64"/>
    <w:rsid w:val="00230E2F"/>
    <w:rsid w:val="0023152B"/>
    <w:rsid w:val="0023164E"/>
    <w:rsid w:val="0023167A"/>
    <w:rsid w:val="00231B5D"/>
    <w:rsid w:val="00231EA8"/>
    <w:rsid w:val="002325C7"/>
    <w:rsid w:val="00232BCD"/>
    <w:rsid w:val="002331AC"/>
    <w:rsid w:val="00233DC8"/>
    <w:rsid w:val="00233FD9"/>
    <w:rsid w:val="002340A0"/>
    <w:rsid w:val="00234470"/>
    <w:rsid w:val="002348F6"/>
    <w:rsid w:val="00234D01"/>
    <w:rsid w:val="00235E08"/>
    <w:rsid w:val="00235F08"/>
    <w:rsid w:val="00235FA8"/>
    <w:rsid w:val="002361B5"/>
    <w:rsid w:val="002366C3"/>
    <w:rsid w:val="002368F5"/>
    <w:rsid w:val="0023750A"/>
    <w:rsid w:val="00237517"/>
    <w:rsid w:val="002378A1"/>
    <w:rsid w:val="00237CB1"/>
    <w:rsid w:val="00237E72"/>
    <w:rsid w:val="002401A0"/>
    <w:rsid w:val="00240BA9"/>
    <w:rsid w:val="002415EE"/>
    <w:rsid w:val="0024161A"/>
    <w:rsid w:val="00241B51"/>
    <w:rsid w:val="002425EF"/>
    <w:rsid w:val="00242816"/>
    <w:rsid w:val="00242876"/>
    <w:rsid w:val="002429B1"/>
    <w:rsid w:val="002429BE"/>
    <w:rsid w:val="002437AE"/>
    <w:rsid w:val="00243B4C"/>
    <w:rsid w:val="00243C9D"/>
    <w:rsid w:val="0024434F"/>
    <w:rsid w:val="002443C5"/>
    <w:rsid w:val="00244B95"/>
    <w:rsid w:val="00244C01"/>
    <w:rsid w:val="00244C7E"/>
    <w:rsid w:val="00244E6A"/>
    <w:rsid w:val="00245A72"/>
    <w:rsid w:val="00245C4D"/>
    <w:rsid w:val="00246E6C"/>
    <w:rsid w:val="002471B8"/>
    <w:rsid w:val="002471CF"/>
    <w:rsid w:val="00247540"/>
    <w:rsid w:val="00250557"/>
    <w:rsid w:val="00250EEE"/>
    <w:rsid w:val="002514DC"/>
    <w:rsid w:val="00251992"/>
    <w:rsid w:val="002519FD"/>
    <w:rsid w:val="002521D2"/>
    <w:rsid w:val="002526BB"/>
    <w:rsid w:val="00253502"/>
    <w:rsid w:val="002536FF"/>
    <w:rsid w:val="0025380B"/>
    <w:rsid w:val="00254106"/>
    <w:rsid w:val="0025466A"/>
    <w:rsid w:val="00254FFB"/>
    <w:rsid w:val="00255199"/>
    <w:rsid w:val="00256488"/>
    <w:rsid w:val="00256522"/>
    <w:rsid w:val="00256D2E"/>
    <w:rsid w:val="00256F3F"/>
    <w:rsid w:val="00257ED6"/>
    <w:rsid w:val="0026063B"/>
    <w:rsid w:val="00260E6C"/>
    <w:rsid w:val="00262802"/>
    <w:rsid w:val="00262B15"/>
    <w:rsid w:val="00262D9D"/>
    <w:rsid w:val="002637C6"/>
    <w:rsid w:val="00265558"/>
    <w:rsid w:val="00265972"/>
    <w:rsid w:val="00266254"/>
    <w:rsid w:val="00266644"/>
    <w:rsid w:val="00266D5D"/>
    <w:rsid w:val="002675ED"/>
    <w:rsid w:val="00270257"/>
    <w:rsid w:val="00270F39"/>
    <w:rsid w:val="00270FE7"/>
    <w:rsid w:val="00270FEC"/>
    <w:rsid w:val="00271323"/>
    <w:rsid w:val="002713BB"/>
    <w:rsid w:val="00271612"/>
    <w:rsid w:val="00271C7D"/>
    <w:rsid w:val="00272209"/>
    <w:rsid w:val="00272B29"/>
    <w:rsid w:val="00272C83"/>
    <w:rsid w:val="002737E2"/>
    <w:rsid w:val="0027448F"/>
    <w:rsid w:val="00275A92"/>
    <w:rsid w:val="00276106"/>
    <w:rsid w:val="002761BE"/>
    <w:rsid w:val="00276F27"/>
    <w:rsid w:val="00277962"/>
    <w:rsid w:val="00277A7F"/>
    <w:rsid w:val="00277F82"/>
    <w:rsid w:val="00280194"/>
    <w:rsid w:val="0028041C"/>
    <w:rsid w:val="00281330"/>
    <w:rsid w:val="00281543"/>
    <w:rsid w:val="002826FF"/>
    <w:rsid w:val="00282988"/>
    <w:rsid w:val="00282B35"/>
    <w:rsid w:val="00282F3F"/>
    <w:rsid w:val="002839C7"/>
    <w:rsid w:val="00284151"/>
    <w:rsid w:val="00284265"/>
    <w:rsid w:val="00285A8F"/>
    <w:rsid w:val="00285AEC"/>
    <w:rsid w:val="0028607C"/>
    <w:rsid w:val="0028655F"/>
    <w:rsid w:val="00286A81"/>
    <w:rsid w:val="00286B33"/>
    <w:rsid w:val="00286DFE"/>
    <w:rsid w:val="00290EBB"/>
    <w:rsid w:val="00291449"/>
    <w:rsid w:val="00291716"/>
    <w:rsid w:val="00291C90"/>
    <w:rsid w:val="00292445"/>
    <w:rsid w:val="00293A75"/>
    <w:rsid w:val="00293F5C"/>
    <w:rsid w:val="00294589"/>
    <w:rsid w:val="002947C4"/>
    <w:rsid w:val="00294866"/>
    <w:rsid w:val="00294B3E"/>
    <w:rsid w:val="00294E3E"/>
    <w:rsid w:val="00294F83"/>
    <w:rsid w:val="00295936"/>
    <w:rsid w:val="0029599A"/>
    <w:rsid w:val="00295BDC"/>
    <w:rsid w:val="00295C8C"/>
    <w:rsid w:val="00295EB3"/>
    <w:rsid w:val="0029697A"/>
    <w:rsid w:val="0029789D"/>
    <w:rsid w:val="002A0EBB"/>
    <w:rsid w:val="002A165E"/>
    <w:rsid w:val="002A2831"/>
    <w:rsid w:val="002A298A"/>
    <w:rsid w:val="002A317A"/>
    <w:rsid w:val="002A3B6E"/>
    <w:rsid w:val="002A3DB9"/>
    <w:rsid w:val="002A43CF"/>
    <w:rsid w:val="002A44C0"/>
    <w:rsid w:val="002A44FE"/>
    <w:rsid w:val="002A4560"/>
    <w:rsid w:val="002A45A6"/>
    <w:rsid w:val="002A4AA2"/>
    <w:rsid w:val="002A538B"/>
    <w:rsid w:val="002A5A4A"/>
    <w:rsid w:val="002A60D9"/>
    <w:rsid w:val="002A6508"/>
    <w:rsid w:val="002B310B"/>
    <w:rsid w:val="002B348C"/>
    <w:rsid w:val="002B36D5"/>
    <w:rsid w:val="002B39C5"/>
    <w:rsid w:val="002B3FA3"/>
    <w:rsid w:val="002B45A0"/>
    <w:rsid w:val="002B477A"/>
    <w:rsid w:val="002B4C68"/>
    <w:rsid w:val="002B4F5C"/>
    <w:rsid w:val="002B4FFE"/>
    <w:rsid w:val="002B5034"/>
    <w:rsid w:val="002B618E"/>
    <w:rsid w:val="002B65DB"/>
    <w:rsid w:val="002B66D9"/>
    <w:rsid w:val="002B675C"/>
    <w:rsid w:val="002C06F6"/>
    <w:rsid w:val="002C28AC"/>
    <w:rsid w:val="002C3A46"/>
    <w:rsid w:val="002C3B3D"/>
    <w:rsid w:val="002C3D88"/>
    <w:rsid w:val="002C45D1"/>
    <w:rsid w:val="002C48DF"/>
    <w:rsid w:val="002C5051"/>
    <w:rsid w:val="002C5116"/>
    <w:rsid w:val="002C5F9D"/>
    <w:rsid w:val="002C62D2"/>
    <w:rsid w:val="002C6E92"/>
    <w:rsid w:val="002C7487"/>
    <w:rsid w:val="002C7A41"/>
    <w:rsid w:val="002C7CDC"/>
    <w:rsid w:val="002D06B9"/>
    <w:rsid w:val="002D06F1"/>
    <w:rsid w:val="002D08D1"/>
    <w:rsid w:val="002D12F9"/>
    <w:rsid w:val="002D1370"/>
    <w:rsid w:val="002D1379"/>
    <w:rsid w:val="002D1E8D"/>
    <w:rsid w:val="002D270D"/>
    <w:rsid w:val="002D29DE"/>
    <w:rsid w:val="002D2A55"/>
    <w:rsid w:val="002D2BEF"/>
    <w:rsid w:val="002D2DC8"/>
    <w:rsid w:val="002D2E74"/>
    <w:rsid w:val="002D3805"/>
    <w:rsid w:val="002D3D20"/>
    <w:rsid w:val="002D477C"/>
    <w:rsid w:val="002D5235"/>
    <w:rsid w:val="002D5A6F"/>
    <w:rsid w:val="002D6733"/>
    <w:rsid w:val="002D68D8"/>
    <w:rsid w:val="002D6F9C"/>
    <w:rsid w:val="002D73B2"/>
    <w:rsid w:val="002D7EE2"/>
    <w:rsid w:val="002D7F56"/>
    <w:rsid w:val="002E0847"/>
    <w:rsid w:val="002E0EFC"/>
    <w:rsid w:val="002E13FC"/>
    <w:rsid w:val="002E2A5E"/>
    <w:rsid w:val="002E2D57"/>
    <w:rsid w:val="002E3168"/>
    <w:rsid w:val="002E3216"/>
    <w:rsid w:val="002E3247"/>
    <w:rsid w:val="002E3BB8"/>
    <w:rsid w:val="002E3E79"/>
    <w:rsid w:val="002E417C"/>
    <w:rsid w:val="002E44DB"/>
    <w:rsid w:val="002E4C4F"/>
    <w:rsid w:val="002E55BA"/>
    <w:rsid w:val="002E6C66"/>
    <w:rsid w:val="002E6D76"/>
    <w:rsid w:val="002E7977"/>
    <w:rsid w:val="002F01BE"/>
    <w:rsid w:val="002F060E"/>
    <w:rsid w:val="002F1163"/>
    <w:rsid w:val="002F1436"/>
    <w:rsid w:val="002F14D0"/>
    <w:rsid w:val="002F200D"/>
    <w:rsid w:val="002F4277"/>
    <w:rsid w:val="002F42AB"/>
    <w:rsid w:val="002F42C4"/>
    <w:rsid w:val="002F4503"/>
    <w:rsid w:val="002F5067"/>
    <w:rsid w:val="002F53B7"/>
    <w:rsid w:val="002F5460"/>
    <w:rsid w:val="002F5463"/>
    <w:rsid w:val="002F5A24"/>
    <w:rsid w:val="002F630D"/>
    <w:rsid w:val="002F64A7"/>
    <w:rsid w:val="002F6C02"/>
    <w:rsid w:val="002F6EFD"/>
    <w:rsid w:val="002F772D"/>
    <w:rsid w:val="003006C0"/>
    <w:rsid w:val="00300B5B"/>
    <w:rsid w:val="00300BC2"/>
    <w:rsid w:val="00301031"/>
    <w:rsid w:val="00301449"/>
    <w:rsid w:val="003018DA"/>
    <w:rsid w:val="00301D4A"/>
    <w:rsid w:val="003021BF"/>
    <w:rsid w:val="00302555"/>
    <w:rsid w:val="003037B7"/>
    <w:rsid w:val="003037DB"/>
    <w:rsid w:val="00304967"/>
    <w:rsid w:val="00304988"/>
    <w:rsid w:val="00304F9B"/>
    <w:rsid w:val="00305153"/>
    <w:rsid w:val="003051EE"/>
    <w:rsid w:val="00305A1B"/>
    <w:rsid w:val="0030614B"/>
    <w:rsid w:val="00306D8F"/>
    <w:rsid w:val="00307F14"/>
    <w:rsid w:val="0031014A"/>
    <w:rsid w:val="00310352"/>
    <w:rsid w:val="003103C8"/>
    <w:rsid w:val="0031090E"/>
    <w:rsid w:val="00311032"/>
    <w:rsid w:val="003111DF"/>
    <w:rsid w:val="00311B07"/>
    <w:rsid w:val="00311CFC"/>
    <w:rsid w:val="0031245E"/>
    <w:rsid w:val="0031247E"/>
    <w:rsid w:val="00312801"/>
    <w:rsid w:val="00312F75"/>
    <w:rsid w:val="00313307"/>
    <w:rsid w:val="00313810"/>
    <w:rsid w:val="00313934"/>
    <w:rsid w:val="00313BDD"/>
    <w:rsid w:val="00313E53"/>
    <w:rsid w:val="003148CB"/>
    <w:rsid w:val="00314D22"/>
    <w:rsid w:val="00314D80"/>
    <w:rsid w:val="0031519B"/>
    <w:rsid w:val="003156E4"/>
    <w:rsid w:val="00315BFA"/>
    <w:rsid w:val="003164C5"/>
    <w:rsid w:val="00316772"/>
    <w:rsid w:val="00316B47"/>
    <w:rsid w:val="0031770B"/>
    <w:rsid w:val="00317A7B"/>
    <w:rsid w:val="00320D88"/>
    <w:rsid w:val="00321096"/>
    <w:rsid w:val="00321496"/>
    <w:rsid w:val="00321D54"/>
    <w:rsid w:val="00322067"/>
    <w:rsid w:val="00322D1F"/>
    <w:rsid w:val="0032315D"/>
    <w:rsid w:val="00323B82"/>
    <w:rsid w:val="00324117"/>
    <w:rsid w:val="003242B5"/>
    <w:rsid w:val="0032447D"/>
    <w:rsid w:val="003263ED"/>
    <w:rsid w:val="0032660E"/>
    <w:rsid w:val="00326900"/>
    <w:rsid w:val="00327696"/>
    <w:rsid w:val="00327BC1"/>
    <w:rsid w:val="0033114E"/>
    <w:rsid w:val="00331546"/>
    <w:rsid w:val="00331AF7"/>
    <w:rsid w:val="003324EC"/>
    <w:rsid w:val="003327B6"/>
    <w:rsid w:val="003329E5"/>
    <w:rsid w:val="003333C9"/>
    <w:rsid w:val="0033440E"/>
    <w:rsid w:val="00334B29"/>
    <w:rsid w:val="00334BC8"/>
    <w:rsid w:val="00334D0E"/>
    <w:rsid w:val="003356CC"/>
    <w:rsid w:val="0033579F"/>
    <w:rsid w:val="00335C65"/>
    <w:rsid w:val="00335DF4"/>
    <w:rsid w:val="00336080"/>
    <w:rsid w:val="00337AED"/>
    <w:rsid w:val="003405F1"/>
    <w:rsid w:val="00341199"/>
    <w:rsid w:val="00341378"/>
    <w:rsid w:val="003415DE"/>
    <w:rsid w:val="003421BE"/>
    <w:rsid w:val="00342830"/>
    <w:rsid w:val="00342F4A"/>
    <w:rsid w:val="0034391B"/>
    <w:rsid w:val="00343DD4"/>
    <w:rsid w:val="0034461D"/>
    <w:rsid w:val="00344B8A"/>
    <w:rsid w:val="003460A4"/>
    <w:rsid w:val="003460CD"/>
    <w:rsid w:val="003463AC"/>
    <w:rsid w:val="00346BB7"/>
    <w:rsid w:val="003471F5"/>
    <w:rsid w:val="00347607"/>
    <w:rsid w:val="00347986"/>
    <w:rsid w:val="00350D00"/>
    <w:rsid w:val="00350F39"/>
    <w:rsid w:val="003519F4"/>
    <w:rsid w:val="00351C43"/>
    <w:rsid w:val="00352909"/>
    <w:rsid w:val="00352A9F"/>
    <w:rsid w:val="00353667"/>
    <w:rsid w:val="0035368C"/>
    <w:rsid w:val="0035399B"/>
    <w:rsid w:val="003539E0"/>
    <w:rsid w:val="00353A51"/>
    <w:rsid w:val="00353ACB"/>
    <w:rsid w:val="00353C1D"/>
    <w:rsid w:val="003544AC"/>
    <w:rsid w:val="00354E88"/>
    <w:rsid w:val="00354FBD"/>
    <w:rsid w:val="00355361"/>
    <w:rsid w:val="003558E4"/>
    <w:rsid w:val="00355993"/>
    <w:rsid w:val="00355D3D"/>
    <w:rsid w:val="00356AD9"/>
    <w:rsid w:val="0035742A"/>
    <w:rsid w:val="003577F9"/>
    <w:rsid w:val="0035780C"/>
    <w:rsid w:val="003578C1"/>
    <w:rsid w:val="00360B7D"/>
    <w:rsid w:val="00360E5E"/>
    <w:rsid w:val="00361A15"/>
    <w:rsid w:val="00361EA1"/>
    <w:rsid w:val="00362A6A"/>
    <w:rsid w:val="00363374"/>
    <w:rsid w:val="0036368C"/>
    <w:rsid w:val="0036373E"/>
    <w:rsid w:val="00363A1A"/>
    <w:rsid w:val="00363F71"/>
    <w:rsid w:val="00364208"/>
    <w:rsid w:val="0036424F"/>
    <w:rsid w:val="00364F31"/>
    <w:rsid w:val="00365374"/>
    <w:rsid w:val="00365712"/>
    <w:rsid w:val="00365941"/>
    <w:rsid w:val="00365A7E"/>
    <w:rsid w:val="0036605A"/>
    <w:rsid w:val="00366D35"/>
    <w:rsid w:val="00367B4F"/>
    <w:rsid w:val="00367F17"/>
    <w:rsid w:val="003700CB"/>
    <w:rsid w:val="00370489"/>
    <w:rsid w:val="00370D1C"/>
    <w:rsid w:val="00370F5C"/>
    <w:rsid w:val="0037164B"/>
    <w:rsid w:val="00371713"/>
    <w:rsid w:val="00371825"/>
    <w:rsid w:val="003728FE"/>
    <w:rsid w:val="00372D3E"/>
    <w:rsid w:val="0037323D"/>
    <w:rsid w:val="0037334F"/>
    <w:rsid w:val="00373C24"/>
    <w:rsid w:val="00373E83"/>
    <w:rsid w:val="003742EA"/>
    <w:rsid w:val="00374A72"/>
    <w:rsid w:val="00374DCF"/>
    <w:rsid w:val="00375520"/>
    <w:rsid w:val="0037624E"/>
    <w:rsid w:val="00376A4F"/>
    <w:rsid w:val="00376DCE"/>
    <w:rsid w:val="003773D1"/>
    <w:rsid w:val="00377681"/>
    <w:rsid w:val="003779B8"/>
    <w:rsid w:val="0038182E"/>
    <w:rsid w:val="0038217D"/>
    <w:rsid w:val="00382216"/>
    <w:rsid w:val="00382296"/>
    <w:rsid w:val="0038292D"/>
    <w:rsid w:val="00382B2B"/>
    <w:rsid w:val="00383399"/>
    <w:rsid w:val="003842D7"/>
    <w:rsid w:val="00384599"/>
    <w:rsid w:val="003852BB"/>
    <w:rsid w:val="003855A2"/>
    <w:rsid w:val="00385E3E"/>
    <w:rsid w:val="00386B86"/>
    <w:rsid w:val="0038708F"/>
    <w:rsid w:val="003875AD"/>
    <w:rsid w:val="00387740"/>
    <w:rsid w:val="00387E2E"/>
    <w:rsid w:val="0039034C"/>
    <w:rsid w:val="00390366"/>
    <w:rsid w:val="003911AA"/>
    <w:rsid w:val="00391949"/>
    <w:rsid w:val="003924D6"/>
    <w:rsid w:val="00393256"/>
    <w:rsid w:val="00393377"/>
    <w:rsid w:val="0039386F"/>
    <w:rsid w:val="00394B41"/>
    <w:rsid w:val="00395056"/>
    <w:rsid w:val="00395513"/>
    <w:rsid w:val="00395FB2"/>
    <w:rsid w:val="0039633C"/>
    <w:rsid w:val="00396433"/>
    <w:rsid w:val="00396B45"/>
    <w:rsid w:val="00396F0F"/>
    <w:rsid w:val="00397DFB"/>
    <w:rsid w:val="00397E30"/>
    <w:rsid w:val="003A0092"/>
    <w:rsid w:val="003A051A"/>
    <w:rsid w:val="003A056F"/>
    <w:rsid w:val="003A1381"/>
    <w:rsid w:val="003A19DB"/>
    <w:rsid w:val="003A1F47"/>
    <w:rsid w:val="003A1FD6"/>
    <w:rsid w:val="003A2482"/>
    <w:rsid w:val="003A2778"/>
    <w:rsid w:val="003A37E2"/>
    <w:rsid w:val="003A491A"/>
    <w:rsid w:val="003A4AA5"/>
    <w:rsid w:val="003A5815"/>
    <w:rsid w:val="003A5A57"/>
    <w:rsid w:val="003A734A"/>
    <w:rsid w:val="003A73ED"/>
    <w:rsid w:val="003A76C9"/>
    <w:rsid w:val="003A7E4C"/>
    <w:rsid w:val="003B02E7"/>
    <w:rsid w:val="003B0A64"/>
    <w:rsid w:val="003B1054"/>
    <w:rsid w:val="003B10EF"/>
    <w:rsid w:val="003B18A0"/>
    <w:rsid w:val="003B20F1"/>
    <w:rsid w:val="003B2229"/>
    <w:rsid w:val="003B2306"/>
    <w:rsid w:val="003B2DE4"/>
    <w:rsid w:val="003B2E00"/>
    <w:rsid w:val="003B3BCC"/>
    <w:rsid w:val="003B42D0"/>
    <w:rsid w:val="003B5CB7"/>
    <w:rsid w:val="003B5D9D"/>
    <w:rsid w:val="003B6781"/>
    <w:rsid w:val="003B7118"/>
    <w:rsid w:val="003B7366"/>
    <w:rsid w:val="003B7534"/>
    <w:rsid w:val="003B7E72"/>
    <w:rsid w:val="003C197F"/>
    <w:rsid w:val="003C1D5B"/>
    <w:rsid w:val="003C2B83"/>
    <w:rsid w:val="003C2FD1"/>
    <w:rsid w:val="003C3E0C"/>
    <w:rsid w:val="003C4166"/>
    <w:rsid w:val="003C50B5"/>
    <w:rsid w:val="003C5656"/>
    <w:rsid w:val="003C6CEB"/>
    <w:rsid w:val="003C76C6"/>
    <w:rsid w:val="003C7B6B"/>
    <w:rsid w:val="003D05AD"/>
    <w:rsid w:val="003D0E8F"/>
    <w:rsid w:val="003D1216"/>
    <w:rsid w:val="003D12E5"/>
    <w:rsid w:val="003D17EF"/>
    <w:rsid w:val="003D1F48"/>
    <w:rsid w:val="003D2895"/>
    <w:rsid w:val="003D2B3D"/>
    <w:rsid w:val="003D2CC6"/>
    <w:rsid w:val="003D2CFE"/>
    <w:rsid w:val="003D300F"/>
    <w:rsid w:val="003D30C7"/>
    <w:rsid w:val="003D316E"/>
    <w:rsid w:val="003D3280"/>
    <w:rsid w:val="003D3627"/>
    <w:rsid w:val="003D3A88"/>
    <w:rsid w:val="003D4089"/>
    <w:rsid w:val="003D42CD"/>
    <w:rsid w:val="003D48B2"/>
    <w:rsid w:val="003D48D7"/>
    <w:rsid w:val="003D4978"/>
    <w:rsid w:val="003D5043"/>
    <w:rsid w:val="003D62DC"/>
    <w:rsid w:val="003E07E6"/>
    <w:rsid w:val="003E098F"/>
    <w:rsid w:val="003E09D7"/>
    <w:rsid w:val="003E2274"/>
    <w:rsid w:val="003E2575"/>
    <w:rsid w:val="003E2640"/>
    <w:rsid w:val="003E2855"/>
    <w:rsid w:val="003E292B"/>
    <w:rsid w:val="003E2B0D"/>
    <w:rsid w:val="003E348A"/>
    <w:rsid w:val="003E3DD3"/>
    <w:rsid w:val="003E3F59"/>
    <w:rsid w:val="003E4DD8"/>
    <w:rsid w:val="003E57A0"/>
    <w:rsid w:val="003E68ED"/>
    <w:rsid w:val="003E6C8F"/>
    <w:rsid w:val="003E7224"/>
    <w:rsid w:val="003E760E"/>
    <w:rsid w:val="003E7D90"/>
    <w:rsid w:val="003E7E1C"/>
    <w:rsid w:val="003F017B"/>
    <w:rsid w:val="003F07D1"/>
    <w:rsid w:val="003F12E4"/>
    <w:rsid w:val="003F199F"/>
    <w:rsid w:val="003F351D"/>
    <w:rsid w:val="003F38AE"/>
    <w:rsid w:val="003F3D10"/>
    <w:rsid w:val="003F4366"/>
    <w:rsid w:val="003F4A7C"/>
    <w:rsid w:val="003F4FED"/>
    <w:rsid w:val="003F69D2"/>
    <w:rsid w:val="003F6FA5"/>
    <w:rsid w:val="003F72B0"/>
    <w:rsid w:val="003F7758"/>
    <w:rsid w:val="003F7E1C"/>
    <w:rsid w:val="003F7EE6"/>
    <w:rsid w:val="00400197"/>
    <w:rsid w:val="004002DE"/>
    <w:rsid w:val="00402008"/>
    <w:rsid w:val="00402821"/>
    <w:rsid w:val="00402949"/>
    <w:rsid w:val="0040294E"/>
    <w:rsid w:val="00402AFE"/>
    <w:rsid w:val="00402CE6"/>
    <w:rsid w:val="0040350F"/>
    <w:rsid w:val="0040354B"/>
    <w:rsid w:val="004039D2"/>
    <w:rsid w:val="00403C1E"/>
    <w:rsid w:val="00403E4D"/>
    <w:rsid w:val="0040483E"/>
    <w:rsid w:val="00404941"/>
    <w:rsid w:val="00404D19"/>
    <w:rsid w:val="00405703"/>
    <w:rsid w:val="004065C9"/>
    <w:rsid w:val="0040727A"/>
    <w:rsid w:val="00407788"/>
    <w:rsid w:val="00407E4C"/>
    <w:rsid w:val="00407F77"/>
    <w:rsid w:val="00410386"/>
    <w:rsid w:val="0041052C"/>
    <w:rsid w:val="00410CAE"/>
    <w:rsid w:val="00410E4E"/>
    <w:rsid w:val="00411227"/>
    <w:rsid w:val="004113DA"/>
    <w:rsid w:val="004119D3"/>
    <w:rsid w:val="00411F67"/>
    <w:rsid w:val="0041210D"/>
    <w:rsid w:val="004122AD"/>
    <w:rsid w:val="00412F5F"/>
    <w:rsid w:val="00413265"/>
    <w:rsid w:val="004143E8"/>
    <w:rsid w:val="004147D5"/>
    <w:rsid w:val="00414E88"/>
    <w:rsid w:val="004153AE"/>
    <w:rsid w:val="004155FB"/>
    <w:rsid w:val="00416941"/>
    <w:rsid w:val="0041777D"/>
    <w:rsid w:val="00421714"/>
    <w:rsid w:val="00422055"/>
    <w:rsid w:val="004222D1"/>
    <w:rsid w:val="004227BF"/>
    <w:rsid w:val="00422AF6"/>
    <w:rsid w:val="00422E35"/>
    <w:rsid w:val="00423719"/>
    <w:rsid w:val="00423B94"/>
    <w:rsid w:val="004240B1"/>
    <w:rsid w:val="004242B8"/>
    <w:rsid w:val="004246C1"/>
    <w:rsid w:val="00424A24"/>
    <w:rsid w:val="0042544F"/>
    <w:rsid w:val="00425D7C"/>
    <w:rsid w:val="00426B06"/>
    <w:rsid w:val="00426D35"/>
    <w:rsid w:val="00427D7C"/>
    <w:rsid w:val="004311CC"/>
    <w:rsid w:val="004313DF"/>
    <w:rsid w:val="0043170A"/>
    <w:rsid w:val="004317FD"/>
    <w:rsid w:val="00431B8F"/>
    <w:rsid w:val="00431F07"/>
    <w:rsid w:val="00432E19"/>
    <w:rsid w:val="0043367A"/>
    <w:rsid w:val="0043390F"/>
    <w:rsid w:val="00433C3A"/>
    <w:rsid w:val="00434C28"/>
    <w:rsid w:val="00434D39"/>
    <w:rsid w:val="00435B5F"/>
    <w:rsid w:val="004367C1"/>
    <w:rsid w:val="0043684C"/>
    <w:rsid w:val="0044011F"/>
    <w:rsid w:val="0044042B"/>
    <w:rsid w:val="00441094"/>
    <w:rsid w:val="0044147D"/>
    <w:rsid w:val="004427E7"/>
    <w:rsid w:val="0044281A"/>
    <w:rsid w:val="00442869"/>
    <w:rsid w:val="004428A4"/>
    <w:rsid w:val="00442BA2"/>
    <w:rsid w:val="00442C35"/>
    <w:rsid w:val="00442F15"/>
    <w:rsid w:val="004431C4"/>
    <w:rsid w:val="004434FD"/>
    <w:rsid w:val="004436CD"/>
    <w:rsid w:val="004439B8"/>
    <w:rsid w:val="00443F27"/>
    <w:rsid w:val="00444962"/>
    <w:rsid w:val="00445D9E"/>
    <w:rsid w:val="00445F74"/>
    <w:rsid w:val="00446192"/>
    <w:rsid w:val="00446B68"/>
    <w:rsid w:val="00446BF2"/>
    <w:rsid w:val="00447075"/>
    <w:rsid w:val="0045018A"/>
    <w:rsid w:val="004507AC"/>
    <w:rsid w:val="00451112"/>
    <w:rsid w:val="004513C8"/>
    <w:rsid w:val="004519B5"/>
    <w:rsid w:val="00451F4E"/>
    <w:rsid w:val="00452C87"/>
    <w:rsid w:val="00453666"/>
    <w:rsid w:val="004537EE"/>
    <w:rsid w:val="00453AB5"/>
    <w:rsid w:val="00453BAB"/>
    <w:rsid w:val="0045405C"/>
    <w:rsid w:val="004541F6"/>
    <w:rsid w:val="00456583"/>
    <w:rsid w:val="00456A93"/>
    <w:rsid w:val="0045710F"/>
    <w:rsid w:val="004573FB"/>
    <w:rsid w:val="00457417"/>
    <w:rsid w:val="00457B19"/>
    <w:rsid w:val="00457F77"/>
    <w:rsid w:val="00460108"/>
    <w:rsid w:val="004604D0"/>
    <w:rsid w:val="004610C4"/>
    <w:rsid w:val="00461D42"/>
    <w:rsid w:val="00461E71"/>
    <w:rsid w:val="00461FC5"/>
    <w:rsid w:val="00462AC3"/>
    <w:rsid w:val="00462F72"/>
    <w:rsid w:val="00464C6E"/>
    <w:rsid w:val="004661B8"/>
    <w:rsid w:val="004661BA"/>
    <w:rsid w:val="00467389"/>
    <w:rsid w:val="00470032"/>
    <w:rsid w:val="0047042B"/>
    <w:rsid w:val="00472432"/>
    <w:rsid w:val="004724B7"/>
    <w:rsid w:val="0047330B"/>
    <w:rsid w:val="00473E2A"/>
    <w:rsid w:val="00473E31"/>
    <w:rsid w:val="00473EE2"/>
    <w:rsid w:val="00473F69"/>
    <w:rsid w:val="00474115"/>
    <w:rsid w:val="004742E3"/>
    <w:rsid w:val="004748D0"/>
    <w:rsid w:val="00474EDA"/>
    <w:rsid w:val="004757AE"/>
    <w:rsid w:val="004759DC"/>
    <w:rsid w:val="0047610A"/>
    <w:rsid w:val="00476136"/>
    <w:rsid w:val="004766A9"/>
    <w:rsid w:val="00476B5F"/>
    <w:rsid w:val="00477350"/>
    <w:rsid w:val="004773E2"/>
    <w:rsid w:val="00477AB3"/>
    <w:rsid w:val="00477FE5"/>
    <w:rsid w:val="00480505"/>
    <w:rsid w:val="0048065F"/>
    <w:rsid w:val="00480A69"/>
    <w:rsid w:val="00481085"/>
    <w:rsid w:val="00481CF5"/>
    <w:rsid w:val="004824D9"/>
    <w:rsid w:val="00482EFE"/>
    <w:rsid w:val="00483B5B"/>
    <w:rsid w:val="0048442B"/>
    <w:rsid w:val="00484D5B"/>
    <w:rsid w:val="00484F43"/>
    <w:rsid w:val="00485251"/>
    <w:rsid w:val="00485316"/>
    <w:rsid w:val="00486584"/>
    <w:rsid w:val="004866FD"/>
    <w:rsid w:val="00486D72"/>
    <w:rsid w:val="0048742F"/>
    <w:rsid w:val="0048780B"/>
    <w:rsid w:val="00487A06"/>
    <w:rsid w:val="00487C64"/>
    <w:rsid w:val="00487D43"/>
    <w:rsid w:val="004911ED"/>
    <w:rsid w:val="0049219B"/>
    <w:rsid w:val="00492A47"/>
    <w:rsid w:val="00493707"/>
    <w:rsid w:val="00493EF8"/>
    <w:rsid w:val="00493F50"/>
    <w:rsid w:val="004944FC"/>
    <w:rsid w:val="004945EC"/>
    <w:rsid w:val="00494E00"/>
    <w:rsid w:val="00494F29"/>
    <w:rsid w:val="00495528"/>
    <w:rsid w:val="004958C9"/>
    <w:rsid w:val="00495AB4"/>
    <w:rsid w:val="004966D2"/>
    <w:rsid w:val="00496FE3"/>
    <w:rsid w:val="004A02A8"/>
    <w:rsid w:val="004A0493"/>
    <w:rsid w:val="004A0936"/>
    <w:rsid w:val="004A0A02"/>
    <w:rsid w:val="004A0A6C"/>
    <w:rsid w:val="004A144F"/>
    <w:rsid w:val="004A1777"/>
    <w:rsid w:val="004A1FB2"/>
    <w:rsid w:val="004A27E3"/>
    <w:rsid w:val="004A3E34"/>
    <w:rsid w:val="004A3F43"/>
    <w:rsid w:val="004A43FE"/>
    <w:rsid w:val="004A68F6"/>
    <w:rsid w:val="004A6A12"/>
    <w:rsid w:val="004A6C19"/>
    <w:rsid w:val="004A7172"/>
    <w:rsid w:val="004A7F57"/>
    <w:rsid w:val="004B113F"/>
    <w:rsid w:val="004B1449"/>
    <w:rsid w:val="004B190A"/>
    <w:rsid w:val="004B1AA4"/>
    <w:rsid w:val="004B215A"/>
    <w:rsid w:val="004B2430"/>
    <w:rsid w:val="004B290F"/>
    <w:rsid w:val="004B6A41"/>
    <w:rsid w:val="004B70F2"/>
    <w:rsid w:val="004B74A4"/>
    <w:rsid w:val="004B74DD"/>
    <w:rsid w:val="004B772D"/>
    <w:rsid w:val="004B7FFB"/>
    <w:rsid w:val="004C01EA"/>
    <w:rsid w:val="004C036A"/>
    <w:rsid w:val="004C0575"/>
    <w:rsid w:val="004C0B59"/>
    <w:rsid w:val="004C0D91"/>
    <w:rsid w:val="004C1910"/>
    <w:rsid w:val="004C2E07"/>
    <w:rsid w:val="004C2E3B"/>
    <w:rsid w:val="004C3237"/>
    <w:rsid w:val="004C3941"/>
    <w:rsid w:val="004C422C"/>
    <w:rsid w:val="004C4558"/>
    <w:rsid w:val="004C4B1A"/>
    <w:rsid w:val="004C4ED1"/>
    <w:rsid w:val="004C5054"/>
    <w:rsid w:val="004C61B1"/>
    <w:rsid w:val="004C62C6"/>
    <w:rsid w:val="004C6568"/>
    <w:rsid w:val="004C68AD"/>
    <w:rsid w:val="004C6CEF"/>
    <w:rsid w:val="004D024C"/>
    <w:rsid w:val="004D0F2E"/>
    <w:rsid w:val="004D14E1"/>
    <w:rsid w:val="004D1A71"/>
    <w:rsid w:val="004D1EC8"/>
    <w:rsid w:val="004D1EF6"/>
    <w:rsid w:val="004D2EFD"/>
    <w:rsid w:val="004D33B6"/>
    <w:rsid w:val="004D33F1"/>
    <w:rsid w:val="004D3E57"/>
    <w:rsid w:val="004D3EBE"/>
    <w:rsid w:val="004D42CB"/>
    <w:rsid w:val="004D462D"/>
    <w:rsid w:val="004D48CF"/>
    <w:rsid w:val="004D4ACB"/>
    <w:rsid w:val="004D4E7D"/>
    <w:rsid w:val="004D52DC"/>
    <w:rsid w:val="004D56F6"/>
    <w:rsid w:val="004D5849"/>
    <w:rsid w:val="004D58D6"/>
    <w:rsid w:val="004D5C76"/>
    <w:rsid w:val="004D61F5"/>
    <w:rsid w:val="004D65E4"/>
    <w:rsid w:val="004D693A"/>
    <w:rsid w:val="004D7A36"/>
    <w:rsid w:val="004D7FAD"/>
    <w:rsid w:val="004E058F"/>
    <w:rsid w:val="004E089E"/>
    <w:rsid w:val="004E1416"/>
    <w:rsid w:val="004E14DD"/>
    <w:rsid w:val="004E15A3"/>
    <w:rsid w:val="004E1F95"/>
    <w:rsid w:val="004E2013"/>
    <w:rsid w:val="004E2054"/>
    <w:rsid w:val="004E25CA"/>
    <w:rsid w:val="004E2B0D"/>
    <w:rsid w:val="004E4BEA"/>
    <w:rsid w:val="004E601E"/>
    <w:rsid w:val="004E67AD"/>
    <w:rsid w:val="004E67CE"/>
    <w:rsid w:val="004E68ED"/>
    <w:rsid w:val="004E6DCA"/>
    <w:rsid w:val="004E71DB"/>
    <w:rsid w:val="004E7338"/>
    <w:rsid w:val="004E787A"/>
    <w:rsid w:val="004E7C14"/>
    <w:rsid w:val="004E7DE4"/>
    <w:rsid w:val="004F00C1"/>
    <w:rsid w:val="004F013E"/>
    <w:rsid w:val="004F0D65"/>
    <w:rsid w:val="004F2798"/>
    <w:rsid w:val="004F3B2B"/>
    <w:rsid w:val="004F3CC3"/>
    <w:rsid w:val="004F3F00"/>
    <w:rsid w:val="004F409A"/>
    <w:rsid w:val="004F4302"/>
    <w:rsid w:val="004F463A"/>
    <w:rsid w:val="004F5B51"/>
    <w:rsid w:val="004F5E2C"/>
    <w:rsid w:val="004F7EE1"/>
    <w:rsid w:val="00500119"/>
    <w:rsid w:val="005028FA"/>
    <w:rsid w:val="00502AA9"/>
    <w:rsid w:val="00503059"/>
    <w:rsid w:val="005034AF"/>
    <w:rsid w:val="005035AB"/>
    <w:rsid w:val="005035B7"/>
    <w:rsid w:val="0050374D"/>
    <w:rsid w:val="005039B2"/>
    <w:rsid w:val="00503AF9"/>
    <w:rsid w:val="005040ED"/>
    <w:rsid w:val="00504215"/>
    <w:rsid w:val="00504FA7"/>
    <w:rsid w:val="0050526B"/>
    <w:rsid w:val="00505CA4"/>
    <w:rsid w:val="00505FAD"/>
    <w:rsid w:val="00507043"/>
    <w:rsid w:val="00507851"/>
    <w:rsid w:val="00510D59"/>
    <w:rsid w:val="00511B16"/>
    <w:rsid w:val="00511D50"/>
    <w:rsid w:val="005130BC"/>
    <w:rsid w:val="005133EF"/>
    <w:rsid w:val="005134FE"/>
    <w:rsid w:val="00513D88"/>
    <w:rsid w:val="00514421"/>
    <w:rsid w:val="00514A37"/>
    <w:rsid w:val="00514D2C"/>
    <w:rsid w:val="005150EF"/>
    <w:rsid w:val="0051594B"/>
    <w:rsid w:val="00516945"/>
    <w:rsid w:val="00516BCF"/>
    <w:rsid w:val="00517399"/>
    <w:rsid w:val="00517E6B"/>
    <w:rsid w:val="0052043B"/>
    <w:rsid w:val="00521A00"/>
    <w:rsid w:val="0052211D"/>
    <w:rsid w:val="00522436"/>
    <w:rsid w:val="00523030"/>
    <w:rsid w:val="00523476"/>
    <w:rsid w:val="0052368C"/>
    <w:rsid w:val="005240C1"/>
    <w:rsid w:val="00525845"/>
    <w:rsid w:val="00525E91"/>
    <w:rsid w:val="00526EB0"/>
    <w:rsid w:val="005272B8"/>
    <w:rsid w:val="0053030F"/>
    <w:rsid w:val="00530391"/>
    <w:rsid w:val="00530541"/>
    <w:rsid w:val="00530652"/>
    <w:rsid w:val="00530A15"/>
    <w:rsid w:val="0053112B"/>
    <w:rsid w:val="00531A45"/>
    <w:rsid w:val="0053267C"/>
    <w:rsid w:val="0053326D"/>
    <w:rsid w:val="00533BCC"/>
    <w:rsid w:val="0053570A"/>
    <w:rsid w:val="00535D0D"/>
    <w:rsid w:val="005364EF"/>
    <w:rsid w:val="00536998"/>
    <w:rsid w:val="005373DA"/>
    <w:rsid w:val="00537D7D"/>
    <w:rsid w:val="00537D7F"/>
    <w:rsid w:val="00540A5C"/>
    <w:rsid w:val="00541702"/>
    <w:rsid w:val="00541FC8"/>
    <w:rsid w:val="00542034"/>
    <w:rsid w:val="00542684"/>
    <w:rsid w:val="00542A60"/>
    <w:rsid w:val="00543177"/>
    <w:rsid w:val="00545F74"/>
    <w:rsid w:val="00545FA7"/>
    <w:rsid w:val="0054622E"/>
    <w:rsid w:val="00546908"/>
    <w:rsid w:val="00546C7F"/>
    <w:rsid w:val="00546E95"/>
    <w:rsid w:val="00546ECB"/>
    <w:rsid w:val="005472F8"/>
    <w:rsid w:val="005475AA"/>
    <w:rsid w:val="00547779"/>
    <w:rsid w:val="00547BF7"/>
    <w:rsid w:val="00550291"/>
    <w:rsid w:val="00550D1C"/>
    <w:rsid w:val="005510AC"/>
    <w:rsid w:val="005516ED"/>
    <w:rsid w:val="00552497"/>
    <w:rsid w:val="00552FBB"/>
    <w:rsid w:val="005532D3"/>
    <w:rsid w:val="0055390B"/>
    <w:rsid w:val="00553970"/>
    <w:rsid w:val="0055406C"/>
    <w:rsid w:val="00554AA3"/>
    <w:rsid w:val="00554F45"/>
    <w:rsid w:val="00555883"/>
    <w:rsid w:val="005558D7"/>
    <w:rsid w:val="00555CEA"/>
    <w:rsid w:val="005562A1"/>
    <w:rsid w:val="005564FA"/>
    <w:rsid w:val="0055680E"/>
    <w:rsid w:val="0055700E"/>
    <w:rsid w:val="0055799C"/>
    <w:rsid w:val="00557A87"/>
    <w:rsid w:val="00557CA1"/>
    <w:rsid w:val="005607FA"/>
    <w:rsid w:val="00561C46"/>
    <w:rsid w:val="00561EB1"/>
    <w:rsid w:val="00562CDF"/>
    <w:rsid w:val="005637E8"/>
    <w:rsid w:val="00563B89"/>
    <w:rsid w:val="005642BF"/>
    <w:rsid w:val="00564B22"/>
    <w:rsid w:val="00564BA1"/>
    <w:rsid w:val="00564BB7"/>
    <w:rsid w:val="0056521F"/>
    <w:rsid w:val="00565620"/>
    <w:rsid w:val="005659C2"/>
    <w:rsid w:val="00565B36"/>
    <w:rsid w:val="00565B97"/>
    <w:rsid w:val="00566A83"/>
    <w:rsid w:val="00566AAF"/>
    <w:rsid w:val="00566D9D"/>
    <w:rsid w:val="00566F2E"/>
    <w:rsid w:val="00567A0C"/>
    <w:rsid w:val="00567A35"/>
    <w:rsid w:val="00567C68"/>
    <w:rsid w:val="00567F9C"/>
    <w:rsid w:val="00570131"/>
    <w:rsid w:val="0057096E"/>
    <w:rsid w:val="00570E34"/>
    <w:rsid w:val="005711F1"/>
    <w:rsid w:val="005714FB"/>
    <w:rsid w:val="00571E65"/>
    <w:rsid w:val="00571E85"/>
    <w:rsid w:val="005720AF"/>
    <w:rsid w:val="00572BC9"/>
    <w:rsid w:val="00572E94"/>
    <w:rsid w:val="005733CE"/>
    <w:rsid w:val="00573A60"/>
    <w:rsid w:val="00573EEE"/>
    <w:rsid w:val="005747ED"/>
    <w:rsid w:val="00575409"/>
    <w:rsid w:val="0057542A"/>
    <w:rsid w:val="00576605"/>
    <w:rsid w:val="00576B15"/>
    <w:rsid w:val="00577059"/>
    <w:rsid w:val="00577633"/>
    <w:rsid w:val="005779D5"/>
    <w:rsid w:val="00580E21"/>
    <w:rsid w:val="0058157E"/>
    <w:rsid w:val="00581621"/>
    <w:rsid w:val="00581B33"/>
    <w:rsid w:val="0058237D"/>
    <w:rsid w:val="00582B4C"/>
    <w:rsid w:val="0058326B"/>
    <w:rsid w:val="005839FC"/>
    <w:rsid w:val="00583A03"/>
    <w:rsid w:val="00583D89"/>
    <w:rsid w:val="00583DD3"/>
    <w:rsid w:val="00584916"/>
    <w:rsid w:val="0058529B"/>
    <w:rsid w:val="005866D6"/>
    <w:rsid w:val="00586BD8"/>
    <w:rsid w:val="00587352"/>
    <w:rsid w:val="005900A3"/>
    <w:rsid w:val="00590649"/>
    <w:rsid w:val="005907AF"/>
    <w:rsid w:val="00591B14"/>
    <w:rsid w:val="005923A1"/>
    <w:rsid w:val="00592A64"/>
    <w:rsid w:val="005931F2"/>
    <w:rsid w:val="005936BF"/>
    <w:rsid w:val="00593783"/>
    <w:rsid w:val="00593ADF"/>
    <w:rsid w:val="0059431B"/>
    <w:rsid w:val="005951C2"/>
    <w:rsid w:val="00595666"/>
    <w:rsid w:val="005963B5"/>
    <w:rsid w:val="00596EFA"/>
    <w:rsid w:val="005979BD"/>
    <w:rsid w:val="005A068F"/>
    <w:rsid w:val="005A06FB"/>
    <w:rsid w:val="005A0C9C"/>
    <w:rsid w:val="005A17AF"/>
    <w:rsid w:val="005A2C75"/>
    <w:rsid w:val="005A2FFD"/>
    <w:rsid w:val="005A30F2"/>
    <w:rsid w:val="005A37AC"/>
    <w:rsid w:val="005A4F49"/>
    <w:rsid w:val="005A533C"/>
    <w:rsid w:val="005A62C5"/>
    <w:rsid w:val="005A691F"/>
    <w:rsid w:val="005A6A77"/>
    <w:rsid w:val="005A7062"/>
    <w:rsid w:val="005A7917"/>
    <w:rsid w:val="005A7E15"/>
    <w:rsid w:val="005B01A6"/>
    <w:rsid w:val="005B0444"/>
    <w:rsid w:val="005B0626"/>
    <w:rsid w:val="005B15F2"/>
    <w:rsid w:val="005B1D56"/>
    <w:rsid w:val="005B2235"/>
    <w:rsid w:val="005B2E01"/>
    <w:rsid w:val="005B35E5"/>
    <w:rsid w:val="005B382E"/>
    <w:rsid w:val="005B443C"/>
    <w:rsid w:val="005B48CD"/>
    <w:rsid w:val="005B5283"/>
    <w:rsid w:val="005B58E7"/>
    <w:rsid w:val="005B5BEF"/>
    <w:rsid w:val="005B5F90"/>
    <w:rsid w:val="005B6767"/>
    <w:rsid w:val="005B7594"/>
    <w:rsid w:val="005B75F5"/>
    <w:rsid w:val="005B7D82"/>
    <w:rsid w:val="005C0041"/>
    <w:rsid w:val="005C0B81"/>
    <w:rsid w:val="005C2C84"/>
    <w:rsid w:val="005C3C88"/>
    <w:rsid w:val="005C4006"/>
    <w:rsid w:val="005C41A7"/>
    <w:rsid w:val="005C46A1"/>
    <w:rsid w:val="005C46DF"/>
    <w:rsid w:val="005C4C44"/>
    <w:rsid w:val="005C4D2B"/>
    <w:rsid w:val="005C51CB"/>
    <w:rsid w:val="005C53EC"/>
    <w:rsid w:val="005C5C22"/>
    <w:rsid w:val="005C601B"/>
    <w:rsid w:val="005C6066"/>
    <w:rsid w:val="005C7517"/>
    <w:rsid w:val="005C75D9"/>
    <w:rsid w:val="005C7EEA"/>
    <w:rsid w:val="005D0034"/>
    <w:rsid w:val="005D01FD"/>
    <w:rsid w:val="005D03EC"/>
    <w:rsid w:val="005D0C05"/>
    <w:rsid w:val="005D1427"/>
    <w:rsid w:val="005D187E"/>
    <w:rsid w:val="005D1F41"/>
    <w:rsid w:val="005D30B4"/>
    <w:rsid w:val="005D3291"/>
    <w:rsid w:val="005D33AE"/>
    <w:rsid w:val="005D3DBA"/>
    <w:rsid w:val="005D41C1"/>
    <w:rsid w:val="005D441E"/>
    <w:rsid w:val="005D47C8"/>
    <w:rsid w:val="005D57A3"/>
    <w:rsid w:val="005D58C4"/>
    <w:rsid w:val="005D6B64"/>
    <w:rsid w:val="005D7239"/>
    <w:rsid w:val="005D7247"/>
    <w:rsid w:val="005D7823"/>
    <w:rsid w:val="005E0828"/>
    <w:rsid w:val="005E1122"/>
    <w:rsid w:val="005E1649"/>
    <w:rsid w:val="005E18CD"/>
    <w:rsid w:val="005E229E"/>
    <w:rsid w:val="005E26C4"/>
    <w:rsid w:val="005E2B46"/>
    <w:rsid w:val="005E2FEE"/>
    <w:rsid w:val="005E3CA1"/>
    <w:rsid w:val="005E3DDC"/>
    <w:rsid w:val="005E438F"/>
    <w:rsid w:val="005E4647"/>
    <w:rsid w:val="005E4F97"/>
    <w:rsid w:val="005E512B"/>
    <w:rsid w:val="005E5415"/>
    <w:rsid w:val="005E59B7"/>
    <w:rsid w:val="005E5DCD"/>
    <w:rsid w:val="005E6239"/>
    <w:rsid w:val="005E6A80"/>
    <w:rsid w:val="005E70D9"/>
    <w:rsid w:val="005E73D0"/>
    <w:rsid w:val="005E78E6"/>
    <w:rsid w:val="005E7A6E"/>
    <w:rsid w:val="005F016A"/>
    <w:rsid w:val="005F01A5"/>
    <w:rsid w:val="005F0ED4"/>
    <w:rsid w:val="005F15B0"/>
    <w:rsid w:val="005F1648"/>
    <w:rsid w:val="005F1759"/>
    <w:rsid w:val="005F1FCE"/>
    <w:rsid w:val="005F2597"/>
    <w:rsid w:val="005F263E"/>
    <w:rsid w:val="005F26F7"/>
    <w:rsid w:val="005F2D11"/>
    <w:rsid w:val="005F3035"/>
    <w:rsid w:val="005F33AE"/>
    <w:rsid w:val="005F3759"/>
    <w:rsid w:val="005F4621"/>
    <w:rsid w:val="005F4771"/>
    <w:rsid w:val="005F50FE"/>
    <w:rsid w:val="005F511F"/>
    <w:rsid w:val="005F556E"/>
    <w:rsid w:val="005F559F"/>
    <w:rsid w:val="005F706A"/>
    <w:rsid w:val="005F71B0"/>
    <w:rsid w:val="005F7A7C"/>
    <w:rsid w:val="005F7D19"/>
    <w:rsid w:val="00600B24"/>
    <w:rsid w:val="00600D33"/>
    <w:rsid w:val="006016FF"/>
    <w:rsid w:val="006019B3"/>
    <w:rsid w:val="006022FF"/>
    <w:rsid w:val="00602A8E"/>
    <w:rsid w:val="00605072"/>
    <w:rsid w:val="00605874"/>
    <w:rsid w:val="00605F53"/>
    <w:rsid w:val="00606A02"/>
    <w:rsid w:val="006074D2"/>
    <w:rsid w:val="00610C37"/>
    <w:rsid w:val="00610C7B"/>
    <w:rsid w:val="00610FA4"/>
    <w:rsid w:val="00611373"/>
    <w:rsid w:val="0061240D"/>
    <w:rsid w:val="0061266A"/>
    <w:rsid w:val="006126A5"/>
    <w:rsid w:val="00612F5C"/>
    <w:rsid w:val="00613609"/>
    <w:rsid w:val="0061428C"/>
    <w:rsid w:val="0061456A"/>
    <w:rsid w:val="006147D1"/>
    <w:rsid w:val="00614888"/>
    <w:rsid w:val="00614A49"/>
    <w:rsid w:val="00614C3F"/>
    <w:rsid w:val="0061506A"/>
    <w:rsid w:val="0061564C"/>
    <w:rsid w:val="006157D8"/>
    <w:rsid w:val="00615C1F"/>
    <w:rsid w:val="00615D32"/>
    <w:rsid w:val="0061668F"/>
    <w:rsid w:val="00617038"/>
    <w:rsid w:val="006171EC"/>
    <w:rsid w:val="006175D5"/>
    <w:rsid w:val="00617937"/>
    <w:rsid w:val="00617AD3"/>
    <w:rsid w:val="00620163"/>
    <w:rsid w:val="0062053D"/>
    <w:rsid w:val="0062066D"/>
    <w:rsid w:val="00620741"/>
    <w:rsid w:val="006218EB"/>
    <w:rsid w:val="00621904"/>
    <w:rsid w:val="00621C77"/>
    <w:rsid w:val="00621F9B"/>
    <w:rsid w:val="00622811"/>
    <w:rsid w:val="006228A7"/>
    <w:rsid w:val="00622DFF"/>
    <w:rsid w:val="00622E4F"/>
    <w:rsid w:val="00623BA1"/>
    <w:rsid w:val="006240CD"/>
    <w:rsid w:val="00624207"/>
    <w:rsid w:val="006243D6"/>
    <w:rsid w:val="00624DEC"/>
    <w:rsid w:val="00625335"/>
    <w:rsid w:val="00625926"/>
    <w:rsid w:val="006262CB"/>
    <w:rsid w:val="0062635C"/>
    <w:rsid w:val="006273CF"/>
    <w:rsid w:val="00627CD8"/>
    <w:rsid w:val="00631000"/>
    <w:rsid w:val="00631B7E"/>
    <w:rsid w:val="00631CF1"/>
    <w:rsid w:val="00631E55"/>
    <w:rsid w:val="006324A4"/>
    <w:rsid w:val="006333B1"/>
    <w:rsid w:val="006336ED"/>
    <w:rsid w:val="00633FFB"/>
    <w:rsid w:val="006343E0"/>
    <w:rsid w:val="006347D7"/>
    <w:rsid w:val="006347F4"/>
    <w:rsid w:val="006350E0"/>
    <w:rsid w:val="006357F4"/>
    <w:rsid w:val="00635962"/>
    <w:rsid w:val="0063611C"/>
    <w:rsid w:val="0063691C"/>
    <w:rsid w:val="0063696C"/>
    <w:rsid w:val="0063772A"/>
    <w:rsid w:val="00640324"/>
    <w:rsid w:val="0064045B"/>
    <w:rsid w:val="00640A0E"/>
    <w:rsid w:val="00640AAB"/>
    <w:rsid w:val="0064142C"/>
    <w:rsid w:val="006418CC"/>
    <w:rsid w:val="00641ADA"/>
    <w:rsid w:val="00641E3E"/>
    <w:rsid w:val="0064333A"/>
    <w:rsid w:val="0064389E"/>
    <w:rsid w:val="0064421F"/>
    <w:rsid w:val="006449EF"/>
    <w:rsid w:val="00644C6D"/>
    <w:rsid w:val="00646083"/>
    <w:rsid w:val="0064624C"/>
    <w:rsid w:val="00646AB7"/>
    <w:rsid w:val="00646F54"/>
    <w:rsid w:val="00647CE2"/>
    <w:rsid w:val="00647DD8"/>
    <w:rsid w:val="00650120"/>
    <w:rsid w:val="00650568"/>
    <w:rsid w:val="0065056C"/>
    <w:rsid w:val="00650647"/>
    <w:rsid w:val="00650AAB"/>
    <w:rsid w:val="00650D75"/>
    <w:rsid w:val="00651867"/>
    <w:rsid w:val="00651993"/>
    <w:rsid w:val="00651CCC"/>
    <w:rsid w:val="00651ECC"/>
    <w:rsid w:val="00652D15"/>
    <w:rsid w:val="0065319D"/>
    <w:rsid w:val="00653262"/>
    <w:rsid w:val="006534FA"/>
    <w:rsid w:val="00653A80"/>
    <w:rsid w:val="00654CD4"/>
    <w:rsid w:val="0065507B"/>
    <w:rsid w:val="006555DE"/>
    <w:rsid w:val="00656410"/>
    <w:rsid w:val="00656792"/>
    <w:rsid w:val="00656C6B"/>
    <w:rsid w:val="00657201"/>
    <w:rsid w:val="00657290"/>
    <w:rsid w:val="006573BC"/>
    <w:rsid w:val="0065780D"/>
    <w:rsid w:val="006578C6"/>
    <w:rsid w:val="0066026C"/>
    <w:rsid w:val="00660523"/>
    <w:rsid w:val="0066071D"/>
    <w:rsid w:val="00661219"/>
    <w:rsid w:val="00662222"/>
    <w:rsid w:val="0066244F"/>
    <w:rsid w:val="0066294E"/>
    <w:rsid w:val="00662A9C"/>
    <w:rsid w:val="00662EA0"/>
    <w:rsid w:val="006634A4"/>
    <w:rsid w:val="00663B50"/>
    <w:rsid w:val="00663C8B"/>
    <w:rsid w:val="00663E41"/>
    <w:rsid w:val="006643F4"/>
    <w:rsid w:val="0066483E"/>
    <w:rsid w:val="00664AB4"/>
    <w:rsid w:val="00664B5E"/>
    <w:rsid w:val="00666C22"/>
    <w:rsid w:val="006670C1"/>
    <w:rsid w:val="00667147"/>
    <w:rsid w:val="006678C1"/>
    <w:rsid w:val="00667EC2"/>
    <w:rsid w:val="00667FD4"/>
    <w:rsid w:val="006701AC"/>
    <w:rsid w:val="006704D7"/>
    <w:rsid w:val="00670835"/>
    <w:rsid w:val="00670FD5"/>
    <w:rsid w:val="00671456"/>
    <w:rsid w:val="0067161F"/>
    <w:rsid w:val="00671B09"/>
    <w:rsid w:val="006725BC"/>
    <w:rsid w:val="00672616"/>
    <w:rsid w:val="00672736"/>
    <w:rsid w:val="00672918"/>
    <w:rsid w:val="00672C89"/>
    <w:rsid w:val="00673023"/>
    <w:rsid w:val="00673290"/>
    <w:rsid w:val="0067334A"/>
    <w:rsid w:val="0067441A"/>
    <w:rsid w:val="00674473"/>
    <w:rsid w:val="006748FD"/>
    <w:rsid w:val="0067512B"/>
    <w:rsid w:val="006755DF"/>
    <w:rsid w:val="0067594F"/>
    <w:rsid w:val="00677336"/>
    <w:rsid w:val="00677F1C"/>
    <w:rsid w:val="006801CD"/>
    <w:rsid w:val="00680B77"/>
    <w:rsid w:val="00680BEB"/>
    <w:rsid w:val="0068123D"/>
    <w:rsid w:val="006821D2"/>
    <w:rsid w:val="006833B8"/>
    <w:rsid w:val="00683846"/>
    <w:rsid w:val="00684222"/>
    <w:rsid w:val="00684EB0"/>
    <w:rsid w:val="00684FCB"/>
    <w:rsid w:val="006853F4"/>
    <w:rsid w:val="00685457"/>
    <w:rsid w:val="006864A5"/>
    <w:rsid w:val="00686594"/>
    <w:rsid w:val="0068663D"/>
    <w:rsid w:val="00686740"/>
    <w:rsid w:val="0068745B"/>
    <w:rsid w:val="006875B2"/>
    <w:rsid w:val="006879BA"/>
    <w:rsid w:val="00687CC9"/>
    <w:rsid w:val="0069075B"/>
    <w:rsid w:val="0069096D"/>
    <w:rsid w:val="00690B08"/>
    <w:rsid w:val="00690C61"/>
    <w:rsid w:val="00690F27"/>
    <w:rsid w:val="00691CEA"/>
    <w:rsid w:val="006923A0"/>
    <w:rsid w:val="00692507"/>
    <w:rsid w:val="0069275D"/>
    <w:rsid w:val="00693096"/>
    <w:rsid w:val="006930FC"/>
    <w:rsid w:val="0069346B"/>
    <w:rsid w:val="00694BBB"/>
    <w:rsid w:val="00695BC9"/>
    <w:rsid w:val="00695EAF"/>
    <w:rsid w:val="006962C1"/>
    <w:rsid w:val="00697A3E"/>
    <w:rsid w:val="00697C25"/>
    <w:rsid w:val="006A0632"/>
    <w:rsid w:val="006A0809"/>
    <w:rsid w:val="006A1246"/>
    <w:rsid w:val="006A1572"/>
    <w:rsid w:val="006A1ADA"/>
    <w:rsid w:val="006A1D90"/>
    <w:rsid w:val="006A25FF"/>
    <w:rsid w:val="006A359F"/>
    <w:rsid w:val="006A3EF8"/>
    <w:rsid w:val="006A4181"/>
    <w:rsid w:val="006A434E"/>
    <w:rsid w:val="006A4A3D"/>
    <w:rsid w:val="006A6531"/>
    <w:rsid w:val="006A687C"/>
    <w:rsid w:val="006A6C57"/>
    <w:rsid w:val="006A6D80"/>
    <w:rsid w:val="006A71C6"/>
    <w:rsid w:val="006A7270"/>
    <w:rsid w:val="006A7634"/>
    <w:rsid w:val="006A7657"/>
    <w:rsid w:val="006A7BAF"/>
    <w:rsid w:val="006A7C19"/>
    <w:rsid w:val="006B0140"/>
    <w:rsid w:val="006B0518"/>
    <w:rsid w:val="006B070C"/>
    <w:rsid w:val="006B0CD7"/>
    <w:rsid w:val="006B0D37"/>
    <w:rsid w:val="006B142B"/>
    <w:rsid w:val="006B2382"/>
    <w:rsid w:val="006B2ECC"/>
    <w:rsid w:val="006B3772"/>
    <w:rsid w:val="006B3994"/>
    <w:rsid w:val="006B4349"/>
    <w:rsid w:val="006B48F1"/>
    <w:rsid w:val="006B4930"/>
    <w:rsid w:val="006B4B56"/>
    <w:rsid w:val="006B5520"/>
    <w:rsid w:val="006B5718"/>
    <w:rsid w:val="006B67F8"/>
    <w:rsid w:val="006B6967"/>
    <w:rsid w:val="006B7E15"/>
    <w:rsid w:val="006C037E"/>
    <w:rsid w:val="006C04A9"/>
    <w:rsid w:val="006C0692"/>
    <w:rsid w:val="006C1684"/>
    <w:rsid w:val="006C1693"/>
    <w:rsid w:val="006C1C0E"/>
    <w:rsid w:val="006C1EA8"/>
    <w:rsid w:val="006C1F91"/>
    <w:rsid w:val="006C2E19"/>
    <w:rsid w:val="006C3546"/>
    <w:rsid w:val="006C3DAF"/>
    <w:rsid w:val="006C3E5F"/>
    <w:rsid w:val="006C4126"/>
    <w:rsid w:val="006C4576"/>
    <w:rsid w:val="006C4706"/>
    <w:rsid w:val="006C4909"/>
    <w:rsid w:val="006C4B72"/>
    <w:rsid w:val="006C4B7B"/>
    <w:rsid w:val="006C4FBC"/>
    <w:rsid w:val="006C5A19"/>
    <w:rsid w:val="006C5F79"/>
    <w:rsid w:val="006C6298"/>
    <w:rsid w:val="006C6425"/>
    <w:rsid w:val="006C7D1A"/>
    <w:rsid w:val="006D019E"/>
    <w:rsid w:val="006D04F5"/>
    <w:rsid w:val="006D1215"/>
    <w:rsid w:val="006D297F"/>
    <w:rsid w:val="006D2F95"/>
    <w:rsid w:val="006D2FAC"/>
    <w:rsid w:val="006D37CC"/>
    <w:rsid w:val="006D3B4B"/>
    <w:rsid w:val="006D4695"/>
    <w:rsid w:val="006D4731"/>
    <w:rsid w:val="006D4A4D"/>
    <w:rsid w:val="006D5042"/>
    <w:rsid w:val="006D51BA"/>
    <w:rsid w:val="006D60A6"/>
    <w:rsid w:val="006D6652"/>
    <w:rsid w:val="006D6781"/>
    <w:rsid w:val="006D6B6F"/>
    <w:rsid w:val="006D72F9"/>
    <w:rsid w:val="006D7341"/>
    <w:rsid w:val="006D7579"/>
    <w:rsid w:val="006E0845"/>
    <w:rsid w:val="006E0CEA"/>
    <w:rsid w:val="006E0E37"/>
    <w:rsid w:val="006E0F63"/>
    <w:rsid w:val="006E126F"/>
    <w:rsid w:val="006E1660"/>
    <w:rsid w:val="006E1FE5"/>
    <w:rsid w:val="006E22F9"/>
    <w:rsid w:val="006E230A"/>
    <w:rsid w:val="006E2773"/>
    <w:rsid w:val="006E2A34"/>
    <w:rsid w:val="006E36CC"/>
    <w:rsid w:val="006E454B"/>
    <w:rsid w:val="006E4AA9"/>
    <w:rsid w:val="006E61FB"/>
    <w:rsid w:val="006E750C"/>
    <w:rsid w:val="006F07F0"/>
    <w:rsid w:val="006F08D8"/>
    <w:rsid w:val="006F1D74"/>
    <w:rsid w:val="006F2FD2"/>
    <w:rsid w:val="006F3581"/>
    <w:rsid w:val="006F36B4"/>
    <w:rsid w:val="006F3DB9"/>
    <w:rsid w:val="006F4112"/>
    <w:rsid w:val="006F42AC"/>
    <w:rsid w:val="006F450E"/>
    <w:rsid w:val="006F48B2"/>
    <w:rsid w:val="006F4C23"/>
    <w:rsid w:val="006F51B7"/>
    <w:rsid w:val="006F5423"/>
    <w:rsid w:val="006F564E"/>
    <w:rsid w:val="006F5A41"/>
    <w:rsid w:val="006F5ED4"/>
    <w:rsid w:val="006F65BC"/>
    <w:rsid w:val="006F6B51"/>
    <w:rsid w:val="006F7D25"/>
    <w:rsid w:val="006F7FC1"/>
    <w:rsid w:val="007007C1"/>
    <w:rsid w:val="00700992"/>
    <w:rsid w:val="00700B5E"/>
    <w:rsid w:val="00700BA0"/>
    <w:rsid w:val="00700E46"/>
    <w:rsid w:val="00700E4C"/>
    <w:rsid w:val="007010F8"/>
    <w:rsid w:val="00701315"/>
    <w:rsid w:val="007017D1"/>
    <w:rsid w:val="00701E9E"/>
    <w:rsid w:val="007020D8"/>
    <w:rsid w:val="0070270B"/>
    <w:rsid w:val="00702C52"/>
    <w:rsid w:val="00702E19"/>
    <w:rsid w:val="0070364A"/>
    <w:rsid w:val="007046FC"/>
    <w:rsid w:val="00704A4A"/>
    <w:rsid w:val="0070519C"/>
    <w:rsid w:val="00705421"/>
    <w:rsid w:val="0070597C"/>
    <w:rsid w:val="00705DE8"/>
    <w:rsid w:val="007060C1"/>
    <w:rsid w:val="00706581"/>
    <w:rsid w:val="00707074"/>
    <w:rsid w:val="007073FF"/>
    <w:rsid w:val="00707D66"/>
    <w:rsid w:val="00707E02"/>
    <w:rsid w:val="007103DE"/>
    <w:rsid w:val="00710CB2"/>
    <w:rsid w:val="00710FA1"/>
    <w:rsid w:val="00711814"/>
    <w:rsid w:val="00711A48"/>
    <w:rsid w:val="00711CF9"/>
    <w:rsid w:val="00712529"/>
    <w:rsid w:val="00712981"/>
    <w:rsid w:val="00713764"/>
    <w:rsid w:val="00714585"/>
    <w:rsid w:val="007147C2"/>
    <w:rsid w:val="00714830"/>
    <w:rsid w:val="00714B59"/>
    <w:rsid w:val="00714C05"/>
    <w:rsid w:val="007155FE"/>
    <w:rsid w:val="007163E6"/>
    <w:rsid w:val="00717210"/>
    <w:rsid w:val="0071776D"/>
    <w:rsid w:val="007178B6"/>
    <w:rsid w:val="00717F98"/>
    <w:rsid w:val="00720AEE"/>
    <w:rsid w:val="007215F7"/>
    <w:rsid w:val="00721D28"/>
    <w:rsid w:val="00721FED"/>
    <w:rsid w:val="00722B49"/>
    <w:rsid w:val="00722C61"/>
    <w:rsid w:val="00722E1E"/>
    <w:rsid w:val="00722F9B"/>
    <w:rsid w:val="007234B3"/>
    <w:rsid w:val="007235E5"/>
    <w:rsid w:val="0072389E"/>
    <w:rsid w:val="00724BD0"/>
    <w:rsid w:val="00724F33"/>
    <w:rsid w:val="00725BD9"/>
    <w:rsid w:val="0072605E"/>
    <w:rsid w:val="00726074"/>
    <w:rsid w:val="0072633E"/>
    <w:rsid w:val="00726502"/>
    <w:rsid w:val="00727A7D"/>
    <w:rsid w:val="00730199"/>
    <w:rsid w:val="00731441"/>
    <w:rsid w:val="00732341"/>
    <w:rsid w:val="00732EA4"/>
    <w:rsid w:val="007337B3"/>
    <w:rsid w:val="0073433C"/>
    <w:rsid w:val="00734B82"/>
    <w:rsid w:val="00735A64"/>
    <w:rsid w:val="00735F93"/>
    <w:rsid w:val="007362D4"/>
    <w:rsid w:val="0073643B"/>
    <w:rsid w:val="0073742A"/>
    <w:rsid w:val="00737706"/>
    <w:rsid w:val="00737800"/>
    <w:rsid w:val="00740BDF"/>
    <w:rsid w:val="007410CA"/>
    <w:rsid w:val="007410E5"/>
    <w:rsid w:val="007415C7"/>
    <w:rsid w:val="00741826"/>
    <w:rsid w:val="0074259B"/>
    <w:rsid w:val="00742C69"/>
    <w:rsid w:val="0074398B"/>
    <w:rsid w:val="00744222"/>
    <w:rsid w:val="00744CEC"/>
    <w:rsid w:val="00745033"/>
    <w:rsid w:val="00745766"/>
    <w:rsid w:val="00745B71"/>
    <w:rsid w:val="00745F1A"/>
    <w:rsid w:val="0074626B"/>
    <w:rsid w:val="00746B2D"/>
    <w:rsid w:val="00746F63"/>
    <w:rsid w:val="00750AC0"/>
    <w:rsid w:val="00750FCB"/>
    <w:rsid w:val="0075148A"/>
    <w:rsid w:val="00752328"/>
    <w:rsid w:val="007524D3"/>
    <w:rsid w:val="007526FE"/>
    <w:rsid w:val="007528E0"/>
    <w:rsid w:val="007535CF"/>
    <w:rsid w:val="00753961"/>
    <w:rsid w:val="00754A97"/>
    <w:rsid w:val="007558EE"/>
    <w:rsid w:val="00755A5C"/>
    <w:rsid w:val="00755C3A"/>
    <w:rsid w:val="00756418"/>
    <w:rsid w:val="00757626"/>
    <w:rsid w:val="007579C4"/>
    <w:rsid w:val="00760199"/>
    <w:rsid w:val="00760594"/>
    <w:rsid w:val="0076185D"/>
    <w:rsid w:val="007618A3"/>
    <w:rsid w:val="007621A3"/>
    <w:rsid w:val="00762791"/>
    <w:rsid w:val="007638DF"/>
    <w:rsid w:val="00763DD2"/>
    <w:rsid w:val="00763DD8"/>
    <w:rsid w:val="00764432"/>
    <w:rsid w:val="00764DB1"/>
    <w:rsid w:val="007652A2"/>
    <w:rsid w:val="00765754"/>
    <w:rsid w:val="00765AD4"/>
    <w:rsid w:val="007661E9"/>
    <w:rsid w:val="0076643A"/>
    <w:rsid w:val="00766C7A"/>
    <w:rsid w:val="00766D21"/>
    <w:rsid w:val="00766F7A"/>
    <w:rsid w:val="00767927"/>
    <w:rsid w:val="0077009E"/>
    <w:rsid w:val="007708C9"/>
    <w:rsid w:val="00770A07"/>
    <w:rsid w:val="007711DA"/>
    <w:rsid w:val="00771B71"/>
    <w:rsid w:val="0077281A"/>
    <w:rsid w:val="00772BCA"/>
    <w:rsid w:val="00773347"/>
    <w:rsid w:val="00773666"/>
    <w:rsid w:val="0077424B"/>
    <w:rsid w:val="00774A55"/>
    <w:rsid w:val="00775811"/>
    <w:rsid w:val="00775918"/>
    <w:rsid w:val="00775EBA"/>
    <w:rsid w:val="00775F54"/>
    <w:rsid w:val="007764DE"/>
    <w:rsid w:val="0077767C"/>
    <w:rsid w:val="00780131"/>
    <w:rsid w:val="00780170"/>
    <w:rsid w:val="00780352"/>
    <w:rsid w:val="00781108"/>
    <w:rsid w:val="00782B8A"/>
    <w:rsid w:val="00783A2B"/>
    <w:rsid w:val="007843CF"/>
    <w:rsid w:val="00784B96"/>
    <w:rsid w:val="00784D04"/>
    <w:rsid w:val="0078672A"/>
    <w:rsid w:val="007869F5"/>
    <w:rsid w:val="00787048"/>
    <w:rsid w:val="00787F54"/>
    <w:rsid w:val="00787F88"/>
    <w:rsid w:val="007901D2"/>
    <w:rsid w:val="007907DB"/>
    <w:rsid w:val="0079089A"/>
    <w:rsid w:val="00792A24"/>
    <w:rsid w:val="007930B5"/>
    <w:rsid w:val="00794170"/>
    <w:rsid w:val="007944E3"/>
    <w:rsid w:val="00794834"/>
    <w:rsid w:val="00794A8C"/>
    <w:rsid w:val="00794C49"/>
    <w:rsid w:val="00795179"/>
    <w:rsid w:val="007956FB"/>
    <w:rsid w:val="00795713"/>
    <w:rsid w:val="007957AD"/>
    <w:rsid w:val="00796175"/>
    <w:rsid w:val="00796A0F"/>
    <w:rsid w:val="00796C3E"/>
    <w:rsid w:val="00797F2C"/>
    <w:rsid w:val="007A0ABA"/>
    <w:rsid w:val="007A21B7"/>
    <w:rsid w:val="007A2C77"/>
    <w:rsid w:val="007A334D"/>
    <w:rsid w:val="007A3E83"/>
    <w:rsid w:val="007A3F56"/>
    <w:rsid w:val="007A421A"/>
    <w:rsid w:val="007A4322"/>
    <w:rsid w:val="007A499D"/>
    <w:rsid w:val="007A4CEE"/>
    <w:rsid w:val="007A4F71"/>
    <w:rsid w:val="007A5549"/>
    <w:rsid w:val="007A5567"/>
    <w:rsid w:val="007A557E"/>
    <w:rsid w:val="007A5736"/>
    <w:rsid w:val="007A5E35"/>
    <w:rsid w:val="007A5F8F"/>
    <w:rsid w:val="007A6050"/>
    <w:rsid w:val="007A6083"/>
    <w:rsid w:val="007A609B"/>
    <w:rsid w:val="007A6732"/>
    <w:rsid w:val="007A678F"/>
    <w:rsid w:val="007A6814"/>
    <w:rsid w:val="007A6FCB"/>
    <w:rsid w:val="007A7345"/>
    <w:rsid w:val="007A7AE3"/>
    <w:rsid w:val="007B0A40"/>
    <w:rsid w:val="007B0BE7"/>
    <w:rsid w:val="007B10B5"/>
    <w:rsid w:val="007B114F"/>
    <w:rsid w:val="007B12AB"/>
    <w:rsid w:val="007B1DF5"/>
    <w:rsid w:val="007B1F03"/>
    <w:rsid w:val="007B210B"/>
    <w:rsid w:val="007B2789"/>
    <w:rsid w:val="007B28F5"/>
    <w:rsid w:val="007B3488"/>
    <w:rsid w:val="007B49D2"/>
    <w:rsid w:val="007B59CD"/>
    <w:rsid w:val="007B59FF"/>
    <w:rsid w:val="007B5C2E"/>
    <w:rsid w:val="007B5DA0"/>
    <w:rsid w:val="007B5DF5"/>
    <w:rsid w:val="007B6126"/>
    <w:rsid w:val="007B78DD"/>
    <w:rsid w:val="007C0700"/>
    <w:rsid w:val="007C0841"/>
    <w:rsid w:val="007C0D3A"/>
    <w:rsid w:val="007C0E8F"/>
    <w:rsid w:val="007C14E1"/>
    <w:rsid w:val="007C1805"/>
    <w:rsid w:val="007C199E"/>
    <w:rsid w:val="007C2440"/>
    <w:rsid w:val="007C2934"/>
    <w:rsid w:val="007C2C52"/>
    <w:rsid w:val="007C39E8"/>
    <w:rsid w:val="007C488F"/>
    <w:rsid w:val="007C684B"/>
    <w:rsid w:val="007C68FC"/>
    <w:rsid w:val="007C6BA2"/>
    <w:rsid w:val="007C78A4"/>
    <w:rsid w:val="007C7EFC"/>
    <w:rsid w:val="007D04C9"/>
    <w:rsid w:val="007D05BF"/>
    <w:rsid w:val="007D082A"/>
    <w:rsid w:val="007D0F9D"/>
    <w:rsid w:val="007D22E6"/>
    <w:rsid w:val="007D3727"/>
    <w:rsid w:val="007D38C6"/>
    <w:rsid w:val="007D3CF1"/>
    <w:rsid w:val="007D466B"/>
    <w:rsid w:val="007D467E"/>
    <w:rsid w:val="007D4BFC"/>
    <w:rsid w:val="007D510A"/>
    <w:rsid w:val="007D535C"/>
    <w:rsid w:val="007D560D"/>
    <w:rsid w:val="007D5BB8"/>
    <w:rsid w:val="007D7B5E"/>
    <w:rsid w:val="007D7DD2"/>
    <w:rsid w:val="007E0164"/>
    <w:rsid w:val="007E1465"/>
    <w:rsid w:val="007E1757"/>
    <w:rsid w:val="007E1A6C"/>
    <w:rsid w:val="007E218A"/>
    <w:rsid w:val="007E2916"/>
    <w:rsid w:val="007E2F3F"/>
    <w:rsid w:val="007E4B93"/>
    <w:rsid w:val="007E5537"/>
    <w:rsid w:val="007E577B"/>
    <w:rsid w:val="007E58C0"/>
    <w:rsid w:val="007E5F80"/>
    <w:rsid w:val="007E6599"/>
    <w:rsid w:val="007E6A83"/>
    <w:rsid w:val="007E6BE1"/>
    <w:rsid w:val="007E7B26"/>
    <w:rsid w:val="007F0348"/>
    <w:rsid w:val="007F03E7"/>
    <w:rsid w:val="007F0A94"/>
    <w:rsid w:val="007F0C4E"/>
    <w:rsid w:val="007F0D45"/>
    <w:rsid w:val="007F2550"/>
    <w:rsid w:val="007F25CC"/>
    <w:rsid w:val="007F34EE"/>
    <w:rsid w:val="007F46B9"/>
    <w:rsid w:val="007F5D5B"/>
    <w:rsid w:val="007F6445"/>
    <w:rsid w:val="007F6551"/>
    <w:rsid w:val="007F6C6B"/>
    <w:rsid w:val="007F714D"/>
    <w:rsid w:val="007F7320"/>
    <w:rsid w:val="007F7511"/>
    <w:rsid w:val="008001BB"/>
    <w:rsid w:val="0080273D"/>
    <w:rsid w:val="0080383C"/>
    <w:rsid w:val="00804120"/>
    <w:rsid w:val="00804707"/>
    <w:rsid w:val="00804839"/>
    <w:rsid w:val="00804B77"/>
    <w:rsid w:val="00804E3C"/>
    <w:rsid w:val="00804FCD"/>
    <w:rsid w:val="00805315"/>
    <w:rsid w:val="00805E81"/>
    <w:rsid w:val="00805F24"/>
    <w:rsid w:val="008060EE"/>
    <w:rsid w:val="00806829"/>
    <w:rsid w:val="00806AC4"/>
    <w:rsid w:val="00806CC5"/>
    <w:rsid w:val="008072EA"/>
    <w:rsid w:val="00807B50"/>
    <w:rsid w:val="0081098B"/>
    <w:rsid w:val="00813553"/>
    <w:rsid w:val="00813689"/>
    <w:rsid w:val="008141F9"/>
    <w:rsid w:val="008147D2"/>
    <w:rsid w:val="00814EA9"/>
    <w:rsid w:val="0081510F"/>
    <w:rsid w:val="0081569C"/>
    <w:rsid w:val="008168AC"/>
    <w:rsid w:val="00816B5E"/>
    <w:rsid w:val="008209D3"/>
    <w:rsid w:val="00820F06"/>
    <w:rsid w:val="00821655"/>
    <w:rsid w:val="00821657"/>
    <w:rsid w:val="008216BB"/>
    <w:rsid w:val="00821B65"/>
    <w:rsid w:val="00821F73"/>
    <w:rsid w:val="00823178"/>
    <w:rsid w:val="008232CB"/>
    <w:rsid w:val="00823673"/>
    <w:rsid w:val="008247AD"/>
    <w:rsid w:val="00824901"/>
    <w:rsid w:val="008255C9"/>
    <w:rsid w:val="0082581E"/>
    <w:rsid w:val="00825BC5"/>
    <w:rsid w:val="008261ED"/>
    <w:rsid w:val="00826B68"/>
    <w:rsid w:val="00826BCE"/>
    <w:rsid w:val="008271AC"/>
    <w:rsid w:val="00830AD6"/>
    <w:rsid w:val="00831204"/>
    <w:rsid w:val="0083139E"/>
    <w:rsid w:val="0083247A"/>
    <w:rsid w:val="008329DF"/>
    <w:rsid w:val="00832CBC"/>
    <w:rsid w:val="00832CED"/>
    <w:rsid w:val="00833AA9"/>
    <w:rsid w:val="00833C6E"/>
    <w:rsid w:val="00834466"/>
    <w:rsid w:val="008348A1"/>
    <w:rsid w:val="00834DDC"/>
    <w:rsid w:val="008351A5"/>
    <w:rsid w:val="0083598D"/>
    <w:rsid w:val="00836784"/>
    <w:rsid w:val="00836875"/>
    <w:rsid w:val="00836BD4"/>
    <w:rsid w:val="008372C4"/>
    <w:rsid w:val="0083780B"/>
    <w:rsid w:val="00837CBD"/>
    <w:rsid w:val="00837D00"/>
    <w:rsid w:val="008403C9"/>
    <w:rsid w:val="00840487"/>
    <w:rsid w:val="008406CF"/>
    <w:rsid w:val="00840FC3"/>
    <w:rsid w:val="008418E3"/>
    <w:rsid w:val="00841CDB"/>
    <w:rsid w:val="00841D19"/>
    <w:rsid w:val="0084204F"/>
    <w:rsid w:val="008422BD"/>
    <w:rsid w:val="0084282F"/>
    <w:rsid w:val="00842AEF"/>
    <w:rsid w:val="008433A4"/>
    <w:rsid w:val="0084386F"/>
    <w:rsid w:val="00844779"/>
    <w:rsid w:val="008454C6"/>
    <w:rsid w:val="00845527"/>
    <w:rsid w:val="00845594"/>
    <w:rsid w:val="00845644"/>
    <w:rsid w:val="008465D0"/>
    <w:rsid w:val="00846B95"/>
    <w:rsid w:val="00846F03"/>
    <w:rsid w:val="0084757F"/>
    <w:rsid w:val="00847BBD"/>
    <w:rsid w:val="0085030C"/>
    <w:rsid w:val="00850380"/>
    <w:rsid w:val="00850544"/>
    <w:rsid w:val="00850762"/>
    <w:rsid w:val="00850B59"/>
    <w:rsid w:val="00850E17"/>
    <w:rsid w:val="00851DE6"/>
    <w:rsid w:val="00851F80"/>
    <w:rsid w:val="008524BA"/>
    <w:rsid w:val="008525F6"/>
    <w:rsid w:val="00852B4B"/>
    <w:rsid w:val="00852EDE"/>
    <w:rsid w:val="008531AD"/>
    <w:rsid w:val="00853447"/>
    <w:rsid w:val="00853C4F"/>
    <w:rsid w:val="00853DB3"/>
    <w:rsid w:val="00853DE4"/>
    <w:rsid w:val="00854110"/>
    <w:rsid w:val="00854378"/>
    <w:rsid w:val="00854DB9"/>
    <w:rsid w:val="008551FA"/>
    <w:rsid w:val="00855AF5"/>
    <w:rsid w:val="00856257"/>
    <w:rsid w:val="008564C1"/>
    <w:rsid w:val="008569C0"/>
    <w:rsid w:val="00857544"/>
    <w:rsid w:val="00860816"/>
    <w:rsid w:val="0086101C"/>
    <w:rsid w:val="008613B7"/>
    <w:rsid w:val="008615BB"/>
    <w:rsid w:val="00862559"/>
    <w:rsid w:val="0086300F"/>
    <w:rsid w:val="00863717"/>
    <w:rsid w:val="0086458F"/>
    <w:rsid w:val="008649BA"/>
    <w:rsid w:val="00865157"/>
    <w:rsid w:val="0086604F"/>
    <w:rsid w:val="008662B9"/>
    <w:rsid w:val="0086646A"/>
    <w:rsid w:val="008667AF"/>
    <w:rsid w:val="00866859"/>
    <w:rsid w:val="0086688D"/>
    <w:rsid w:val="00867B20"/>
    <w:rsid w:val="0087015C"/>
    <w:rsid w:val="0087038F"/>
    <w:rsid w:val="0087047F"/>
    <w:rsid w:val="00872995"/>
    <w:rsid w:val="008730D3"/>
    <w:rsid w:val="0087344B"/>
    <w:rsid w:val="008734BC"/>
    <w:rsid w:val="00873925"/>
    <w:rsid w:val="00873A7C"/>
    <w:rsid w:val="00874070"/>
    <w:rsid w:val="008754FF"/>
    <w:rsid w:val="00875EF7"/>
    <w:rsid w:val="00876989"/>
    <w:rsid w:val="00876FCF"/>
    <w:rsid w:val="008775CF"/>
    <w:rsid w:val="0087766A"/>
    <w:rsid w:val="008800CF"/>
    <w:rsid w:val="00880867"/>
    <w:rsid w:val="00880A83"/>
    <w:rsid w:val="00880CAA"/>
    <w:rsid w:val="00881B51"/>
    <w:rsid w:val="00882308"/>
    <w:rsid w:val="0088233D"/>
    <w:rsid w:val="00882366"/>
    <w:rsid w:val="00882CFA"/>
    <w:rsid w:val="00883D8B"/>
    <w:rsid w:val="00884097"/>
    <w:rsid w:val="00884315"/>
    <w:rsid w:val="00884424"/>
    <w:rsid w:val="00884EAD"/>
    <w:rsid w:val="00887135"/>
    <w:rsid w:val="00887225"/>
    <w:rsid w:val="00887457"/>
    <w:rsid w:val="008878CA"/>
    <w:rsid w:val="00887A3C"/>
    <w:rsid w:val="00887A46"/>
    <w:rsid w:val="00890188"/>
    <w:rsid w:val="00890368"/>
    <w:rsid w:val="0089087B"/>
    <w:rsid w:val="00890E38"/>
    <w:rsid w:val="0089106B"/>
    <w:rsid w:val="008915ED"/>
    <w:rsid w:val="008923F6"/>
    <w:rsid w:val="008926CB"/>
    <w:rsid w:val="00892BA7"/>
    <w:rsid w:val="00892F55"/>
    <w:rsid w:val="00893855"/>
    <w:rsid w:val="00894C14"/>
    <w:rsid w:val="00894FBB"/>
    <w:rsid w:val="00895632"/>
    <w:rsid w:val="00895A49"/>
    <w:rsid w:val="00895DA0"/>
    <w:rsid w:val="008960BB"/>
    <w:rsid w:val="00896F2B"/>
    <w:rsid w:val="008970F2"/>
    <w:rsid w:val="0089751C"/>
    <w:rsid w:val="00897D1F"/>
    <w:rsid w:val="00897FAD"/>
    <w:rsid w:val="008A00FF"/>
    <w:rsid w:val="008A0748"/>
    <w:rsid w:val="008A0DB1"/>
    <w:rsid w:val="008A1537"/>
    <w:rsid w:val="008A1980"/>
    <w:rsid w:val="008A3FC1"/>
    <w:rsid w:val="008A40ED"/>
    <w:rsid w:val="008A4371"/>
    <w:rsid w:val="008A4995"/>
    <w:rsid w:val="008A499C"/>
    <w:rsid w:val="008A49DB"/>
    <w:rsid w:val="008A57D6"/>
    <w:rsid w:val="008A57F6"/>
    <w:rsid w:val="008A70B7"/>
    <w:rsid w:val="008A74CF"/>
    <w:rsid w:val="008A754A"/>
    <w:rsid w:val="008A763F"/>
    <w:rsid w:val="008A77A1"/>
    <w:rsid w:val="008A79A1"/>
    <w:rsid w:val="008B10A5"/>
    <w:rsid w:val="008B202F"/>
    <w:rsid w:val="008B2266"/>
    <w:rsid w:val="008B22F4"/>
    <w:rsid w:val="008B24E9"/>
    <w:rsid w:val="008B263C"/>
    <w:rsid w:val="008B2994"/>
    <w:rsid w:val="008B2B01"/>
    <w:rsid w:val="008B3CA6"/>
    <w:rsid w:val="008B3ECD"/>
    <w:rsid w:val="008B4597"/>
    <w:rsid w:val="008B4694"/>
    <w:rsid w:val="008B46DA"/>
    <w:rsid w:val="008B4C16"/>
    <w:rsid w:val="008B588B"/>
    <w:rsid w:val="008B59E4"/>
    <w:rsid w:val="008B7148"/>
    <w:rsid w:val="008B7A86"/>
    <w:rsid w:val="008B7F91"/>
    <w:rsid w:val="008C0323"/>
    <w:rsid w:val="008C0B94"/>
    <w:rsid w:val="008C1646"/>
    <w:rsid w:val="008C17A8"/>
    <w:rsid w:val="008C1B35"/>
    <w:rsid w:val="008C1C4C"/>
    <w:rsid w:val="008C2413"/>
    <w:rsid w:val="008C26D6"/>
    <w:rsid w:val="008C2FF7"/>
    <w:rsid w:val="008C392A"/>
    <w:rsid w:val="008C3A9C"/>
    <w:rsid w:val="008C3E07"/>
    <w:rsid w:val="008C458C"/>
    <w:rsid w:val="008C4CFD"/>
    <w:rsid w:val="008C5273"/>
    <w:rsid w:val="008C56C3"/>
    <w:rsid w:val="008C598B"/>
    <w:rsid w:val="008C5B48"/>
    <w:rsid w:val="008C5FA9"/>
    <w:rsid w:val="008C6544"/>
    <w:rsid w:val="008C6E92"/>
    <w:rsid w:val="008C7252"/>
    <w:rsid w:val="008C78ED"/>
    <w:rsid w:val="008C7FD1"/>
    <w:rsid w:val="008D0612"/>
    <w:rsid w:val="008D068E"/>
    <w:rsid w:val="008D0814"/>
    <w:rsid w:val="008D1388"/>
    <w:rsid w:val="008D173A"/>
    <w:rsid w:val="008D185B"/>
    <w:rsid w:val="008D2D2C"/>
    <w:rsid w:val="008D2D6B"/>
    <w:rsid w:val="008D30C4"/>
    <w:rsid w:val="008D3378"/>
    <w:rsid w:val="008D34F7"/>
    <w:rsid w:val="008D3666"/>
    <w:rsid w:val="008D4243"/>
    <w:rsid w:val="008D473F"/>
    <w:rsid w:val="008D48BE"/>
    <w:rsid w:val="008D53E2"/>
    <w:rsid w:val="008D5628"/>
    <w:rsid w:val="008D56D7"/>
    <w:rsid w:val="008D5940"/>
    <w:rsid w:val="008D63BC"/>
    <w:rsid w:val="008D6E4A"/>
    <w:rsid w:val="008D7759"/>
    <w:rsid w:val="008E17E4"/>
    <w:rsid w:val="008E1BFD"/>
    <w:rsid w:val="008E1E59"/>
    <w:rsid w:val="008E2230"/>
    <w:rsid w:val="008E22BF"/>
    <w:rsid w:val="008E245B"/>
    <w:rsid w:val="008E252A"/>
    <w:rsid w:val="008E2ADA"/>
    <w:rsid w:val="008E30CC"/>
    <w:rsid w:val="008E355C"/>
    <w:rsid w:val="008E399A"/>
    <w:rsid w:val="008E428A"/>
    <w:rsid w:val="008E4C80"/>
    <w:rsid w:val="008E4DFB"/>
    <w:rsid w:val="008E5B2D"/>
    <w:rsid w:val="008E6317"/>
    <w:rsid w:val="008E711E"/>
    <w:rsid w:val="008E74A2"/>
    <w:rsid w:val="008E7EF4"/>
    <w:rsid w:val="008E7F43"/>
    <w:rsid w:val="008F0410"/>
    <w:rsid w:val="008F0E6E"/>
    <w:rsid w:val="008F161F"/>
    <w:rsid w:val="008F1A2B"/>
    <w:rsid w:val="008F1A99"/>
    <w:rsid w:val="008F1B9D"/>
    <w:rsid w:val="008F27CD"/>
    <w:rsid w:val="008F3056"/>
    <w:rsid w:val="008F3225"/>
    <w:rsid w:val="008F4236"/>
    <w:rsid w:val="008F55C7"/>
    <w:rsid w:val="008F56AF"/>
    <w:rsid w:val="008F5997"/>
    <w:rsid w:val="008F5B60"/>
    <w:rsid w:val="008F6560"/>
    <w:rsid w:val="008F66D1"/>
    <w:rsid w:val="008F6A46"/>
    <w:rsid w:val="008F7BEA"/>
    <w:rsid w:val="00901B9F"/>
    <w:rsid w:val="00901FC8"/>
    <w:rsid w:val="009023A1"/>
    <w:rsid w:val="00902441"/>
    <w:rsid w:val="0090281B"/>
    <w:rsid w:val="00903556"/>
    <w:rsid w:val="0090472B"/>
    <w:rsid w:val="00904910"/>
    <w:rsid w:val="00904B99"/>
    <w:rsid w:val="00904C59"/>
    <w:rsid w:val="00905700"/>
    <w:rsid w:val="00905B25"/>
    <w:rsid w:val="00905C1E"/>
    <w:rsid w:val="00905EE5"/>
    <w:rsid w:val="00906068"/>
    <w:rsid w:val="009066DB"/>
    <w:rsid w:val="0090688E"/>
    <w:rsid w:val="009069DB"/>
    <w:rsid w:val="00906F75"/>
    <w:rsid w:val="00906F87"/>
    <w:rsid w:val="00907C7C"/>
    <w:rsid w:val="00907FAA"/>
    <w:rsid w:val="0091006B"/>
    <w:rsid w:val="009101FC"/>
    <w:rsid w:val="009112B5"/>
    <w:rsid w:val="009116B6"/>
    <w:rsid w:val="0091208C"/>
    <w:rsid w:val="009120D7"/>
    <w:rsid w:val="00912E39"/>
    <w:rsid w:val="00913332"/>
    <w:rsid w:val="00913E3C"/>
    <w:rsid w:val="00914112"/>
    <w:rsid w:val="009145FB"/>
    <w:rsid w:val="009152B3"/>
    <w:rsid w:val="00916709"/>
    <w:rsid w:val="009175A7"/>
    <w:rsid w:val="00917C16"/>
    <w:rsid w:val="009208AD"/>
    <w:rsid w:val="00920A50"/>
    <w:rsid w:val="00920B48"/>
    <w:rsid w:val="00920DF3"/>
    <w:rsid w:val="00920F42"/>
    <w:rsid w:val="009213B7"/>
    <w:rsid w:val="0092245E"/>
    <w:rsid w:val="00922F55"/>
    <w:rsid w:val="00922F8E"/>
    <w:rsid w:val="00923271"/>
    <w:rsid w:val="00923A5E"/>
    <w:rsid w:val="00923B8A"/>
    <w:rsid w:val="0092507D"/>
    <w:rsid w:val="00925231"/>
    <w:rsid w:val="00925366"/>
    <w:rsid w:val="009255B9"/>
    <w:rsid w:val="00925649"/>
    <w:rsid w:val="00925AF3"/>
    <w:rsid w:val="00925B06"/>
    <w:rsid w:val="00925C29"/>
    <w:rsid w:val="00925CF0"/>
    <w:rsid w:val="00925ECB"/>
    <w:rsid w:val="00926536"/>
    <w:rsid w:val="00926DBA"/>
    <w:rsid w:val="00926F63"/>
    <w:rsid w:val="009274E5"/>
    <w:rsid w:val="00927A99"/>
    <w:rsid w:val="00927B0F"/>
    <w:rsid w:val="00927D00"/>
    <w:rsid w:val="00930238"/>
    <w:rsid w:val="00930AC5"/>
    <w:rsid w:val="0093139F"/>
    <w:rsid w:val="009317A9"/>
    <w:rsid w:val="009317AD"/>
    <w:rsid w:val="00931E4C"/>
    <w:rsid w:val="00932182"/>
    <w:rsid w:val="00932435"/>
    <w:rsid w:val="00932D84"/>
    <w:rsid w:val="009330AC"/>
    <w:rsid w:val="00933751"/>
    <w:rsid w:val="009343C4"/>
    <w:rsid w:val="0093497C"/>
    <w:rsid w:val="00934D9D"/>
    <w:rsid w:val="00934DB4"/>
    <w:rsid w:val="0093552A"/>
    <w:rsid w:val="00935857"/>
    <w:rsid w:val="00935B3D"/>
    <w:rsid w:val="00937A96"/>
    <w:rsid w:val="00940253"/>
    <w:rsid w:val="00940887"/>
    <w:rsid w:val="009409C5"/>
    <w:rsid w:val="00941545"/>
    <w:rsid w:val="00941F3D"/>
    <w:rsid w:val="0094247C"/>
    <w:rsid w:val="009433BC"/>
    <w:rsid w:val="0094369E"/>
    <w:rsid w:val="00943AB6"/>
    <w:rsid w:val="00943D10"/>
    <w:rsid w:val="0094400D"/>
    <w:rsid w:val="009441AB"/>
    <w:rsid w:val="009442BD"/>
    <w:rsid w:val="00945008"/>
    <w:rsid w:val="00945AFB"/>
    <w:rsid w:val="00945F4B"/>
    <w:rsid w:val="00946343"/>
    <w:rsid w:val="0094654E"/>
    <w:rsid w:val="00946624"/>
    <w:rsid w:val="00946860"/>
    <w:rsid w:val="0094705B"/>
    <w:rsid w:val="009473CD"/>
    <w:rsid w:val="00947831"/>
    <w:rsid w:val="00947CE8"/>
    <w:rsid w:val="00947D59"/>
    <w:rsid w:val="00950464"/>
    <w:rsid w:val="00950DCB"/>
    <w:rsid w:val="009514E9"/>
    <w:rsid w:val="00951EF6"/>
    <w:rsid w:val="00951F91"/>
    <w:rsid w:val="00952239"/>
    <w:rsid w:val="009535E5"/>
    <w:rsid w:val="00953771"/>
    <w:rsid w:val="00953BF5"/>
    <w:rsid w:val="00953C28"/>
    <w:rsid w:val="009549A4"/>
    <w:rsid w:val="00954A17"/>
    <w:rsid w:val="00954EE2"/>
    <w:rsid w:val="009559FC"/>
    <w:rsid w:val="00956520"/>
    <w:rsid w:val="009566EB"/>
    <w:rsid w:val="00956731"/>
    <w:rsid w:val="0095676A"/>
    <w:rsid w:val="00956CE2"/>
    <w:rsid w:val="009576C7"/>
    <w:rsid w:val="00957BA1"/>
    <w:rsid w:val="00960D4D"/>
    <w:rsid w:val="0096187A"/>
    <w:rsid w:val="0096213B"/>
    <w:rsid w:val="00962570"/>
    <w:rsid w:val="00962BD0"/>
    <w:rsid w:val="00963A24"/>
    <w:rsid w:val="00964259"/>
    <w:rsid w:val="00964590"/>
    <w:rsid w:val="00965910"/>
    <w:rsid w:val="00965A69"/>
    <w:rsid w:val="00966070"/>
    <w:rsid w:val="00966AE1"/>
    <w:rsid w:val="00966C20"/>
    <w:rsid w:val="009670CF"/>
    <w:rsid w:val="009671B3"/>
    <w:rsid w:val="009701CB"/>
    <w:rsid w:val="0097053C"/>
    <w:rsid w:val="009708C6"/>
    <w:rsid w:val="00970A5B"/>
    <w:rsid w:val="009710D1"/>
    <w:rsid w:val="00971333"/>
    <w:rsid w:val="009720F0"/>
    <w:rsid w:val="00972B2C"/>
    <w:rsid w:val="009735EE"/>
    <w:rsid w:val="00973F3E"/>
    <w:rsid w:val="009740E3"/>
    <w:rsid w:val="009750D5"/>
    <w:rsid w:val="009752B2"/>
    <w:rsid w:val="0097608D"/>
    <w:rsid w:val="00976367"/>
    <w:rsid w:val="00977259"/>
    <w:rsid w:val="0097769F"/>
    <w:rsid w:val="009777E6"/>
    <w:rsid w:val="00977F9B"/>
    <w:rsid w:val="00980175"/>
    <w:rsid w:val="0098055D"/>
    <w:rsid w:val="00980857"/>
    <w:rsid w:val="00981454"/>
    <w:rsid w:val="0098173C"/>
    <w:rsid w:val="00981B22"/>
    <w:rsid w:val="009821C2"/>
    <w:rsid w:val="00983502"/>
    <w:rsid w:val="009836C4"/>
    <w:rsid w:val="0098384E"/>
    <w:rsid w:val="00983CAB"/>
    <w:rsid w:val="00983DB1"/>
    <w:rsid w:val="00983F0B"/>
    <w:rsid w:val="009849DE"/>
    <w:rsid w:val="00984B49"/>
    <w:rsid w:val="00984EE3"/>
    <w:rsid w:val="009864D7"/>
    <w:rsid w:val="009867A6"/>
    <w:rsid w:val="00986BB6"/>
    <w:rsid w:val="00986F02"/>
    <w:rsid w:val="00987282"/>
    <w:rsid w:val="00987BD6"/>
    <w:rsid w:val="0099053E"/>
    <w:rsid w:val="00990C76"/>
    <w:rsid w:val="00990C8C"/>
    <w:rsid w:val="00990F66"/>
    <w:rsid w:val="009913B1"/>
    <w:rsid w:val="00991FFD"/>
    <w:rsid w:val="00992444"/>
    <w:rsid w:val="00992787"/>
    <w:rsid w:val="00992C0C"/>
    <w:rsid w:val="00992D6F"/>
    <w:rsid w:val="00993328"/>
    <w:rsid w:val="0099377A"/>
    <w:rsid w:val="00993BF1"/>
    <w:rsid w:val="00993DC5"/>
    <w:rsid w:val="009940DE"/>
    <w:rsid w:val="00994254"/>
    <w:rsid w:val="009944E3"/>
    <w:rsid w:val="0099461E"/>
    <w:rsid w:val="009948A0"/>
    <w:rsid w:val="00995BCE"/>
    <w:rsid w:val="00995C6C"/>
    <w:rsid w:val="00996174"/>
    <w:rsid w:val="0099711D"/>
    <w:rsid w:val="009A0D4F"/>
    <w:rsid w:val="009A1105"/>
    <w:rsid w:val="009A2A3F"/>
    <w:rsid w:val="009A3139"/>
    <w:rsid w:val="009A41BE"/>
    <w:rsid w:val="009A56BC"/>
    <w:rsid w:val="009A5812"/>
    <w:rsid w:val="009A5EBE"/>
    <w:rsid w:val="009A60A7"/>
    <w:rsid w:val="009A6268"/>
    <w:rsid w:val="009A643E"/>
    <w:rsid w:val="009A7C8B"/>
    <w:rsid w:val="009B053C"/>
    <w:rsid w:val="009B0CBD"/>
    <w:rsid w:val="009B0D0C"/>
    <w:rsid w:val="009B39DA"/>
    <w:rsid w:val="009B3AC1"/>
    <w:rsid w:val="009B4415"/>
    <w:rsid w:val="009B4A1C"/>
    <w:rsid w:val="009B4D45"/>
    <w:rsid w:val="009B5456"/>
    <w:rsid w:val="009B58F3"/>
    <w:rsid w:val="009B5B8F"/>
    <w:rsid w:val="009B6602"/>
    <w:rsid w:val="009B6F9C"/>
    <w:rsid w:val="009B70A4"/>
    <w:rsid w:val="009B70AF"/>
    <w:rsid w:val="009B7662"/>
    <w:rsid w:val="009B798C"/>
    <w:rsid w:val="009B7D01"/>
    <w:rsid w:val="009B7DE4"/>
    <w:rsid w:val="009B7F48"/>
    <w:rsid w:val="009C0BF7"/>
    <w:rsid w:val="009C0C9B"/>
    <w:rsid w:val="009C2D42"/>
    <w:rsid w:val="009C3607"/>
    <w:rsid w:val="009C46D4"/>
    <w:rsid w:val="009C472B"/>
    <w:rsid w:val="009C4A97"/>
    <w:rsid w:val="009C51AA"/>
    <w:rsid w:val="009C5951"/>
    <w:rsid w:val="009C5DA4"/>
    <w:rsid w:val="009C5FE3"/>
    <w:rsid w:val="009C6183"/>
    <w:rsid w:val="009C62F9"/>
    <w:rsid w:val="009C6396"/>
    <w:rsid w:val="009C6613"/>
    <w:rsid w:val="009C73C8"/>
    <w:rsid w:val="009C76A0"/>
    <w:rsid w:val="009C780A"/>
    <w:rsid w:val="009D045F"/>
    <w:rsid w:val="009D0615"/>
    <w:rsid w:val="009D09E4"/>
    <w:rsid w:val="009D0A91"/>
    <w:rsid w:val="009D0E49"/>
    <w:rsid w:val="009D0EA3"/>
    <w:rsid w:val="009D0EDF"/>
    <w:rsid w:val="009D1287"/>
    <w:rsid w:val="009D141E"/>
    <w:rsid w:val="009D16D8"/>
    <w:rsid w:val="009D19EA"/>
    <w:rsid w:val="009D25F1"/>
    <w:rsid w:val="009D2651"/>
    <w:rsid w:val="009D2DBD"/>
    <w:rsid w:val="009D2E4E"/>
    <w:rsid w:val="009D32D3"/>
    <w:rsid w:val="009D350A"/>
    <w:rsid w:val="009D4251"/>
    <w:rsid w:val="009D4476"/>
    <w:rsid w:val="009D4E6B"/>
    <w:rsid w:val="009D512E"/>
    <w:rsid w:val="009D5B7C"/>
    <w:rsid w:val="009D685D"/>
    <w:rsid w:val="009D733E"/>
    <w:rsid w:val="009D74D5"/>
    <w:rsid w:val="009D77F0"/>
    <w:rsid w:val="009D7918"/>
    <w:rsid w:val="009D7D2F"/>
    <w:rsid w:val="009D7F5E"/>
    <w:rsid w:val="009E020B"/>
    <w:rsid w:val="009E0A25"/>
    <w:rsid w:val="009E0D3F"/>
    <w:rsid w:val="009E0D74"/>
    <w:rsid w:val="009E1A80"/>
    <w:rsid w:val="009E2125"/>
    <w:rsid w:val="009E4174"/>
    <w:rsid w:val="009E433F"/>
    <w:rsid w:val="009E45F2"/>
    <w:rsid w:val="009E4831"/>
    <w:rsid w:val="009E49E1"/>
    <w:rsid w:val="009E4D23"/>
    <w:rsid w:val="009E505A"/>
    <w:rsid w:val="009E5502"/>
    <w:rsid w:val="009E57A7"/>
    <w:rsid w:val="009E5AA1"/>
    <w:rsid w:val="009E5F2D"/>
    <w:rsid w:val="009E614D"/>
    <w:rsid w:val="009E6D8E"/>
    <w:rsid w:val="009E6DC0"/>
    <w:rsid w:val="009E6F0D"/>
    <w:rsid w:val="009E7390"/>
    <w:rsid w:val="009E73D6"/>
    <w:rsid w:val="009E7479"/>
    <w:rsid w:val="009F0383"/>
    <w:rsid w:val="009F0E74"/>
    <w:rsid w:val="009F1287"/>
    <w:rsid w:val="009F128A"/>
    <w:rsid w:val="009F15FF"/>
    <w:rsid w:val="009F276E"/>
    <w:rsid w:val="009F2CF3"/>
    <w:rsid w:val="009F2E97"/>
    <w:rsid w:val="009F3299"/>
    <w:rsid w:val="009F3340"/>
    <w:rsid w:val="009F361C"/>
    <w:rsid w:val="009F4288"/>
    <w:rsid w:val="009F583F"/>
    <w:rsid w:val="009F5B3E"/>
    <w:rsid w:val="009F5C69"/>
    <w:rsid w:val="009F5F75"/>
    <w:rsid w:val="009F60FA"/>
    <w:rsid w:val="009F645B"/>
    <w:rsid w:val="009F653C"/>
    <w:rsid w:val="009F68C9"/>
    <w:rsid w:val="009F7036"/>
    <w:rsid w:val="009F7BEB"/>
    <w:rsid w:val="009F7F3A"/>
    <w:rsid w:val="009F7F64"/>
    <w:rsid w:val="00A000BE"/>
    <w:rsid w:val="00A0023A"/>
    <w:rsid w:val="00A0063E"/>
    <w:rsid w:val="00A0112D"/>
    <w:rsid w:val="00A01C07"/>
    <w:rsid w:val="00A021AD"/>
    <w:rsid w:val="00A0242C"/>
    <w:rsid w:val="00A027D5"/>
    <w:rsid w:val="00A02F89"/>
    <w:rsid w:val="00A02FF3"/>
    <w:rsid w:val="00A0390F"/>
    <w:rsid w:val="00A0430A"/>
    <w:rsid w:val="00A048FD"/>
    <w:rsid w:val="00A050FF"/>
    <w:rsid w:val="00A054B9"/>
    <w:rsid w:val="00A06342"/>
    <w:rsid w:val="00A06391"/>
    <w:rsid w:val="00A0707A"/>
    <w:rsid w:val="00A07918"/>
    <w:rsid w:val="00A079AF"/>
    <w:rsid w:val="00A07FBD"/>
    <w:rsid w:val="00A11015"/>
    <w:rsid w:val="00A112F9"/>
    <w:rsid w:val="00A11528"/>
    <w:rsid w:val="00A117B4"/>
    <w:rsid w:val="00A1186A"/>
    <w:rsid w:val="00A1186E"/>
    <w:rsid w:val="00A11BB8"/>
    <w:rsid w:val="00A120F6"/>
    <w:rsid w:val="00A1233A"/>
    <w:rsid w:val="00A12AFB"/>
    <w:rsid w:val="00A12E50"/>
    <w:rsid w:val="00A1313B"/>
    <w:rsid w:val="00A137A0"/>
    <w:rsid w:val="00A13C0D"/>
    <w:rsid w:val="00A13E74"/>
    <w:rsid w:val="00A14357"/>
    <w:rsid w:val="00A14637"/>
    <w:rsid w:val="00A14979"/>
    <w:rsid w:val="00A14A48"/>
    <w:rsid w:val="00A14B62"/>
    <w:rsid w:val="00A1512C"/>
    <w:rsid w:val="00A153A9"/>
    <w:rsid w:val="00A154C2"/>
    <w:rsid w:val="00A15E5F"/>
    <w:rsid w:val="00A160C9"/>
    <w:rsid w:val="00A16E65"/>
    <w:rsid w:val="00A1729E"/>
    <w:rsid w:val="00A175E4"/>
    <w:rsid w:val="00A17A48"/>
    <w:rsid w:val="00A17CE9"/>
    <w:rsid w:val="00A2024A"/>
    <w:rsid w:val="00A2037F"/>
    <w:rsid w:val="00A209CC"/>
    <w:rsid w:val="00A21BA3"/>
    <w:rsid w:val="00A2202B"/>
    <w:rsid w:val="00A220E4"/>
    <w:rsid w:val="00A22CEF"/>
    <w:rsid w:val="00A23442"/>
    <w:rsid w:val="00A23B50"/>
    <w:rsid w:val="00A24B3A"/>
    <w:rsid w:val="00A24D71"/>
    <w:rsid w:val="00A2500A"/>
    <w:rsid w:val="00A2620E"/>
    <w:rsid w:val="00A26580"/>
    <w:rsid w:val="00A26A66"/>
    <w:rsid w:val="00A26B61"/>
    <w:rsid w:val="00A26EBC"/>
    <w:rsid w:val="00A27187"/>
    <w:rsid w:val="00A30226"/>
    <w:rsid w:val="00A307FC"/>
    <w:rsid w:val="00A30839"/>
    <w:rsid w:val="00A32172"/>
    <w:rsid w:val="00A321F8"/>
    <w:rsid w:val="00A32E81"/>
    <w:rsid w:val="00A330CE"/>
    <w:rsid w:val="00A33433"/>
    <w:rsid w:val="00A3392A"/>
    <w:rsid w:val="00A350FE"/>
    <w:rsid w:val="00A357B4"/>
    <w:rsid w:val="00A36E69"/>
    <w:rsid w:val="00A36F3D"/>
    <w:rsid w:val="00A37892"/>
    <w:rsid w:val="00A37CEB"/>
    <w:rsid w:val="00A40781"/>
    <w:rsid w:val="00A4173E"/>
    <w:rsid w:val="00A420F8"/>
    <w:rsid w:val="00A42D48"/>
    <w:rsid w:val="00A437DA"/>
    <w:rsid w:val="00A4394A"/>
    <w:rsid w:val="00A43FB7"/>
    <w:rsid w:val="00A441BD"/>
    <w:rsid w:val="00A45348"/>
    <w:rsid w:val="00A45CF2"/>
    <w:rsid w:val="00A4614C"/>
    <w:rsid w:val="00A47955"/>
    <w:rsid w:val="00A47D4F"/>
    <w:rsid w:val="00A50AAC"/>
    <w:rsid w:val="00A50B10"/>
    <w:rsid w:val="00A50C6F"/>
    <w:rsid w:val="00A5159D"/>
    <w:rsid w:val="00A51E9C"/>
    <w:rsid w:val="00A52B16"/>
    <w:rsid w:val="00A52D5C"/>
    <w:rsid w:val="00A53B95"/>
    <w:rsid w:val="00A54BFF"/>
    <w:rsid w:val="00A54DBB"/>
    <w:rsid w:val="00A561FC"/>
    <w:rsid w:val="00A563FB"/>
    <w:rsid w:val="00A56528"/>
    <w:rsid w:val="00A56B1A"/>
    <w:rsid w:val="00A56DE4"/>
    <w:rsid w:val="00A602B0"/>
    <w:rsid w:val="00A60315"/>
    <w:rsid w:val="00A60748"/>
    <w:rsid w:val="00A6080C"/>
    <w:rsid w:val="00A610F5"/>
    <w:rsid w:val="00A61243"/>
    <w:rsid w:val="00A61A9F"/>
    <w:rsid w:val="00A61DCA"/>
    <w:rsid w:val="00A62FB4"/>
    <w:rsid w:val="00A63384"/>
    <w:rsid w:val="00A63E05"/>
    <w:rsid w:val="00A64A31"/>
    <w:rsid w:val="00A64BD5"/>
    <w:rsid w:val="00A65C06"/>
    <w:rsid w:val="00A65E47"/>
    <w:rsid w:val="00A66C92"/>
    <w:rsid w:val="00A671B2"/>
    <w:rsid w:val="00A67919"/>
    <w:rsid w:val="00A703D2"/>
    <w:rsid w:val="00A7047D"/>
    <w:rsid w:val="00A708E1"/>
    <w:rsid w:val="00A70B0F"/>
    <w:rsid w:val="00A714EC"/>
    <w:rsid w:val="00A714F2"/>
    <w:rsid w:val="00A72CDE"/>
    <w:rsid w:val="00A73538"/>
    <w:rsid w:val="00A740E0"/>
    <w:rsid w:val="00A74281"/>
    <w:rsid w:val="00A74352"/>
    <w:rsid w:val="00A7482D"/>
    <w:rsid w:val="00A755B9"/>
    <w:rsid w:val="00A760ED"/>
    <w:rsid w:val="00A76A10"/>
    <w:rsid w:val="00A76B60"/>
    <w:rsid w:val="00A76DE9"/>
    <w:rsid w:val="00A76EEF"/>
    <w:rsid w:val="00A77188"/>
    <w:rsid w:val="00A77502"/>
    <w:rsid w:val="00A77CB5"/>
    <w:rsid w:val="00A77FE5"/>
    <w:rsid w:val="00A800A5"/>
    <w:rsid w:val="00A80903"/>
    <w:rsid w:val="00A80A6F"/>
    <w:rsid w:val="00A81015"/>
    <w:rsid w:val="00A812A3"/>
    <w:rsid w:val="00A81604"/>
    <w:rsid w:val="00A82490"/>
    <w:rsid w:val="00A8277B"/>
    <w:rsid w:val="00A82F0B"/>
    <w:rsid w:val="00A8322F"/>
    <w:rsid w:val="00A8334F"/>
    <w:rsid w:val="00A839F0"/>
    <w:rsid w:val="00A841AC"/>
    <w:rsid w:val="00A848F8"/>
    <w:rsid w:val="00A85268"/>
    <w:rsid w:val="00A8600E"/>
    <w:rsid w:val="00A86411"/>
    <w:rsid w:val="00A8649C"/>
    <w:rsid w:val="00A86AA3"/>
    <w:rsid w:val="00A87200"/>
    <w:rsid w:val="00A875A7"/>
    <w:rsid w:val="00A87930"/>
    <w:rsid w:val="00A87F54"/>
    <w:rsid w:val="00A9025A"/>
    <w:rsid w:val="00A906C3"/>
    <w:rsid w:val="00A911CA"/>
    <w:rsid w:val="00A911D2"/>
    <w:rsid w:val="00A914BE"/>
    <w:rsid w:val="00A9182F"/>
    <w:rsid w:val="00A91D0F"/>
    <w:rsid w:val="00A9205E"/>
    <w:rsid w:val="00A92D97"/>
    <w:rsid w:val="00A93351"/>
    <w:rsid w:val="00A93686"/>
    <w:rsid w:val="00A936A2"/>
    <w:rsid w:val="00A937DA"/>
    <w:rsid w:val="00A93B7E"/>
    <w:rsid w:val="00A93D74"/>
    <w:rsid w:val="00A942AB"/>
    <w:rsid w:val="00A9533E"/>
    <w:rsid w:val="00A95814"/>
    <w:rsid w:val="00A95D9C"/>
    <w:rsid w:val="00A96576"/>
    <w:rsid w:val="00A96BC2"/>
    <w:rsid w:val="00A97D0C"/>
    <w:rsid w:val="00A97D35"/>
    <w:rsid w:val="00A97F46"/>
    <w:rsid w:val="00AA04C4"/>
    <w:rsid w:val="00AA05AB"/>
    <w:rsid w:val="00AA0875"/>
    <w:rsid w:val="00AA08F1"/>
    <w:rsid w:val="00AA099C"/>
    <w:rsid w:val="00AA0CB7"/>
    <w:rsid w:val="00AA2EC1"/>
    <w:rsid w:val="00AA37E2"/>
    <w:rsid w:val="00AA42DF"/>
    <w:rsid w:val="00AA502B"/>
    <w:rsid w:val="00AA5052"/>
    <w:rsid w:val="00AA64B1"/>
    <w:rsid w:val="00AA64FF"/>
    <w:rsid w:val="00AA6834"/>
    <w:rsid w:val="00AA6B3E"/>
    <w:rsid w:val="00AA6D18"/>
    <w:rsid w:val="00AA6F3C"/>
    <w:rsid w:val="00AA700E"/>
    <w:rsid w:val="00AA7601"/>
    <w:rsid w:val="00AB0A03"/>
    <w:rsid w:val="00AB1F2F"/>
    <w:rsid w:val="00AB2584"/>
    <w:rsid w:val="00AB28C1"/>
    <w:rsid w:val="00AB3C28"/>
    <w:rsid w:val="00AB4814"/>
    <w:rsid w:val="00AB4B1E"/>
    <w:rsid w:val="00AB4B32"/>
    <w:rsid w:val="00AB5613"/>
    <w:rsid w:val="00AB5D0A"/>
    <w:rsid w:val="00AB6440"/>
    <w:rsid w:val="00AB7C0E"/>
    <w:rsid w:val="00AC07FA"/>
    <w:rsid w:val="00AC0A2D"/>
    <w:rsid w:val="00AC2A9D"/>
    <w:rsid w:val="00AC3CB5"/>
    <w:rsid w:val="00AC3D69"/>
    <w:rsid w:val="00AC3D98"/>
    <w:rsid w:val="00AC43E6"/>
    <w:rsid w:val="00AC50D0"/>
    <w:rsid w:val="00AC5900"/>
    <w:rsid w:val="00AC599C"/>
    <w:rsid w:val="00AC6809"/>
    <w:rsid w:val="00AC6E34"/>
    <w:rsid w:val="00AC6F2B"/>
    <w:rsid w:val="00AC77E5"/>
    <w:rsid w:val="00AD0292"/>
    <w:rsid w:val="00AD029A"/>
    <w:rsid w:val="00AD08EE"/>
    <w:rsid w:val="00AD2196"/>
    <w:rsid w:val="00AD22BD"/>
    <w:rsid w:val="00AD2DCA"/>
    <w:rsid w:val="00AD2FA8"/>
    <w:rsid w:val="00AD30E9"/>
    <w:rsid w:val="00AD365B"/>
    <w:rsid w:val="00AD44F3"/>
    <w:rsid w:val="00AD46C7"/>
    <w:rsid w:val="00AD48EB"/>
    <w:rsid w:val="00AD4AA8"/>
    <w:rsid w:val="00AD4F39"/>
    <w:rsid w:val="00AD519A"/>
    <w:rsid w:val="00AD5715"/>
    <w:rsid w:val="00AD5B37"/>
    <w:rsid w:val="00AD5D24"/>
    <w:rsid w:val="00AD79A2"/>
    <w:rsid w:val="00AD7F51"/>
    <w:rsid w:val="00AE0760"/>
    <w:rsid w:val="00AE1488"/>
    <w:rsid w:val="00AE161C"/>
    <w:rsid w:val="00AE2181"/>
    <w:rsid w:val="00AE221C"/>
    <w:rsid w:val="00AE2534"/>
    <w:rsid w:val="00AE2545"/>
    <w:rsid w:val="00AE2B3F"/>
    <w:rsid w:val="00AE35C5"/>
    <w:rsid w:val="00AE3686"/>
    <w:rsid w:val="00AE39CA"/>
    <w:rsid w:val="00AE3A46"/>
    <w:rsid w:val="00AE4099"/>
    <w:rsid w:val="00AE44EB"/>
    <w:rsid w:val="00AE488D"/>
    <w:rsid w:val="00AE4A4A"/>
    <w:rsid w:val="00AE4F66"/>
    <w:rsid w:val="00AE50B9"/>
    <w:rsid w:val="00AE52C6"/>
    <w:rsid w:val="00AE52F0"/>
    <w:rsid w:val="00AE55A8"/>
    <w:rsid w:val="00AE5C72"/>
    <w:rsid w:val="00AE62B8"/>
    <w:rsid w:val="00AE6611"/>
    <w:rsid w:val="00AE6968"/>
    <w:rsid w:val="00AE72EA"/>
    <w:rsid w:val="00AE73A7"/>
    <w:rsid w:val="00AF1681"/>
    <w:rsid w:val="00AF18B8"/>
    <w:rsid w:val="00AF1BE3"/>
    <w:rsid w:val="00AF2173"/>
    <w:rsid w:val="00AF23BC"/>
    <w:rsid w:val="00AF2F5B"/>
    <w:rsid w:val="00AF3D21"/>
    <w:rsid w:val="00AF4185"/>
    <w:rsid w:val="00AF4608"/>
    <w:rsid w:val="00AF4E99"/>
    <w:rsid w:val="00AF5417"/>
    <w:rsid w:val="00AF5FBF"/>
    <w:rsid w:val="00AF6E62"/>
    <w:rsid w:val="00AF7E76"/>
    <w:rsid w:val="00B001D7"/>
    <w:rsid w:val="00B009C6"/>
    <w:rsid w:val="00B00A26"/>
    <w:rsid w:val="00B00D8E"/>
    <w:rsid w:val="00B01B72"/>
    <w:rsid w:val="00B01BFD"/>
    <w:rsid w:val="00B01C5D"/>
    <w:rsid w:val="00B02071"/>
    <w:rsid w:val="00B02187"/>
    <w:rsid w:val="00B02815"/>
    <w:rsid w:val="00B041D9"/>
    <w:rsid w:val="00B0471B"/>
    <w:rsid w:val="00B0487A"/>
    <w:rsid w:val="00B04A8C"/>
    <w:rsid w:val="00B05851"/>
    <w:rsid w:val="00B063F8"/>
    <w:rsid w:val="00B064FC"/>
    <w:rsid w:val="00B0681C"/>
    <w:rsid w:val="00B070BB"/>
    <w:rsid w:val="00B079AF"/>
    <w:rsid w:val="00B07ABC"/>
    <w:rsid w:val="00B1013E"/>
    <w:rsid w:val="00B10187"/>
    <w:rsid w:val="00B1041D"/>
    <w:rsid w:val="00B1059E"/>
    <w:rsid w:val="00B109D0"/>
    <w:rsid w:val="00B10C15"/>
    <w:rsid w:val="00B11E7D"/>
    <w:rsid w:val="00B11F5B"/>
    <w:rsid w:val="00B120DD"/>
    <w:rsid w:val="00B123D2"/>
    <w:rsid w:val="00B12FED"/>
    <w:rsid w:val="00B13D57"/>
    <w:rsid w:val="00B145CE"/>
    <w:rsid w:val="00B152A9"/>
    <w:rsid w:val="00B16F9A"/>
    <w:rsid w:val="00B175B4"/>
    <w:rsid w:val="00B2041F"/>
    <w:rsid w:val="00B20D46"/>
    <w:rsid w:val="00B215B2"/>
    <w:rsid w:val="00B2188E"/>
    <w:rsid w:val="00B2189E"/>
    <w:rsid w:val="00B21CFF"/>
    <w:rsid w:val="00B21F7C"/>
    <w:rsid w:val="00B2212C"/>
    <w:rsid w:val="00B224D0"/>
    <w:rsid w:val="00B2276F"/>
    <w:rsid w:val="00B228B3"/>
    <w:rsid w:val="00B229ED"/>
    <w:rsid w:val="00B230DF"/>
    <w:rsid w:val="00B231F4"/>
    <w:rsid w:val="00B25217"/>
    <w:rsid w:val="00B25239"/>
    <w:rsid w:val="00B25243"/>
    <w:rsid w:val="00B257DB"/>
    <w:rsid w:val="00B25E44"/>
    <w:rsid w:val="00B266C8"/>
    <w:rsid w:val="00B26DFA"/>
    <w:rsid w:val="00B27F81"/>
    <w:rsid w:val="00B30186"/>
    <w:rsid w:val="00B30434"/>
    <w:rsid w:val="00B3068B"/>
    <w:rsid w:val="00B310A7"/>
    <w:rsid w:val="00B31B3A"/>
    <w:rsid w:val="00B326A4"/>
    <w:rsid w:val="00B32741"/>
    <w:rsid w:val="00B32D80"/>
    <w:rsid w:val="00B330B4"/>
    <w:rsid w:val="00B331BE"/>
    <w:rsid w:val="00B3346E"/>
    <w:rsid w:val="00B33AFE"/>
    <w:rsid w:val="00B34DC7"/>
    <w:rsid w:val="00B34DE5"/>
    <w:rsid w:val="00B34EB2"/>
    <w:rsid w:val="00B3511B"/>
    <w:rsid w:val="00B3548A"/>
    <w:rsid w:val="00B354DF"/>
    <w:rsid w:val="00B3620D"/>
    <w:rsid w:val="00B36619"/>
    <w:rsid w:val="00B36CFC"/>
    <w:rsid w:val="00B372A4"/>
    <w:rsid w:val="00B37F0A"/>
    <w:rsid w:val="00B37F58"/>
    <w:rsid w:val="00B40477"/>
    <w:rsid w:val="00B40D0A"/>
    <w:rsid w:val="00B40DB2"/>
    <w:rsid w:val="00B4128B"/>
    <w:rsid w:val="00B415E2"/>
    <w:rsid w:val="00B41803"/>
    <w:rsid w:val="00B42412"/>
    <w:rsid w:val="00B427D7"/>
    <w:rsid w:val="00B432F3"/>
    <w:rsid w:val="00B435A5"/>
    <w:rsid w:val="00B43B2E"/>
    <w:rsid w:val="00B440DA"/>
    <w:rsid w:val="00B44306"/>
    <w:rsid w:val="00B443BD"/>
    <w:rsid w:val="00B449BF"/>
    <w:rsid w:val="00B44A58"/>
    <w:rsid w:val="00B44F40"/>
    <w:rsid w:val="00B451FA"/>
    <w:rsid w:val="00B4540E"/>
    <w:rsid w:val="00B45EE6"/>
    <w:rsid w:val="00B45FCC"/>
    <w:rsid w:val="00B4663E"/>
    <w:rsid w:val="00B467EB"/>
    <w:rsid w:val="00B46BA7"/>
    <w:rsid w:val="00B47A28"/>
    <w:rsid w:val="00B50012"/>
    <w:rsid w:val="00B505E3"/>
    <w:rsid w:val="00B50AE0"/>
    <w:rsid w:val="00B5131B"/>
    <w:rsid w:val="00B513F8"/>
    <w:rsid w:val="00B519E2"/>
    <w:rsid w:val="00B520E4"/>
    <w:rsid w:val="00B54316"/>
    <w:rsid w:val="00B54D76"/>
    <w:rsid w:val="00B54FBD"/>
    <w:rsid w:val="00B55929"/>
    <w:rsid w:val="00B562C2"/>
    <w:rsid w:val="00B576C4"/>
    <w:rsid w:val="00B576D1"/>
    <w:rsid w:val="00B60012"/>
    <w:rsid w:val="00B60617"/>
    <w:rsid w:val="00B60FA8"/>
    <w:rsid w:val="00B61BF5"/>
    <w:rsid w:val="00B620B0"/>
    <w:rsid w:val="00B6332F"/>
    <w:rsid w:val="00B638E1"/>
    <w:rsid w:val="00B63D31"/>
    <w:rsid w:val="00B644E1"/>
    <w:rsid w:val="00B64B00"/>
    <w:rsid w:val="00B65D80"/>
    <w:rsid w:val="00B66B40"/>
    <w:rsid w:val="00B66D2F"/>
    <w:rsid w:val="00B66D67"/>
    <w:rsid w:val="00B675C7"/>
    <w:rsid w:val="00B7027E"/>
    <w:rsid w:val="00B70486"/>
    <w:rsid w:val="00B70590"/>
    <w:rsid w:val="00B730D4"/>
    <w:rsid w:val="00B7310E"/>
    <w:rsid w:val="00B73361"/>
    <w:rsid w:val="00B73A98"/>
    <w:rsid w:val="00B746DF"/>
    <w:rsid w:val="00B74A61"/>
    <w:rsid w:val="00B75593"/>
    <w:rsid w:val="00B7572B"/>
    <w:rsid w:val="00B76029"/>
    <w:rsid w:val="00B761FA"/>
    <w:rsid w:val="00B777C3"/>
    <w:rsid w:val="00B77866"/>
    <w:rsid w:val="00B77A48"/>
    <w:rsid w:val="00B8058F"/>
    <w:rsid w:val="00B806AA"/>
    <w:rsid w:val="00B809DD"/>
    <w:rsid w:val="00B80B91"/>
    <w:rsid w:val="00B80E76"/>
    <w:rsid w:val="00B8101A"/>
    <w:rsid w:val="00B81274"/>
    <w:rsid w:val="00B81BA6"/>
    <w:rsid w:val="00B8223D"/>
    <w:rsid w:val="00B82551"/>
    <w:rsid w:val="00B82D2B"/>
    <w:rsid w:val="00B844BC"/>
    <w:rsid w:val="00B845F6"/>
    <w:rsid w:val="00B84B53"/>
    <w:rsid w:val="00B856D9"/>
    <w:rsid w:val="00B858E3"/>
    <w:rsid w:val="00B85E5D"/>
    <w:rsid w:val="00B85F12"/>
    <w:rsid w:val="00B860E4"/>
    <w:rsid w:val="00B86102"/>
    <w:rsid w:val="00B868E3"/>
    <w:rsid w:val="00B9009B"/>
    <w:rsid w:val="00B90F36"/>
    <w:rsid w:val="00B913F0"/>
    <w:rsid w:val="00B919CF"/>
    <w:rsid w:val="00B923C3"/>
    <w:rsid w:val="00B927C3"/>
    <w:rsid w:val="00B92ACE"/>
    <w:rsid w:val="00B932C5"/>
    <w:rsid w:val="00B9332F"/>
    <w:rsid w:val="00B93ADC"/>
    <w:rsid w:val="00B9422C"/>
    <w:rsid w:val="00B95799"/>
    <w:rsid w:val="00B963DD"/>
    <w:rsid w:val="00B963E5"/>
    <w:rsid w:val="00B96EEB"/>
    <w:rsid w:val="00B973F7"/>
    <w:rsid w:val="00B97CF8"/>
    <w:rsid w:val="00BA03FB"/>
    <w:rsid w:val="00BA149A"/>
    <w:rsid w:val="00BA18BB"/>
    <w:rsid w:val="00BA1FAD"/>
    <w:rsid w:val="00BA4840"/>
    <w:rsid w:val="00BA4BA5"/>
    <w:rsid w:val="00BA59E8"/>
    <w:rsid w:val="00BA5A8B"/>
    <w:rsid w:val="00BA5DF8"/>
    <w:rsid w:val="00BA60FC"/>
    <w:rsid w:val="00BA6F57"/>
    <w:rsid w:val="00BA7E30"/>
    <w:rsid w:val="00BB0C1D"/>
    <w:rsid w:val="00BB0D67"/>
    <w:rsid w:val="00BB0D78"/>
    <w:rsid w:val="00BB127A"/>
    <w:rsid w:val="00BB12B8"/>
    <w:rsid w:val="00BB1868"/>
    <w:rsid w:val="00BB1ACA"/>
    <w:rsid w:val="00BB1D39"/>
    <w:rsid w:val="00BB1FBC"/>
    <w:rsid w:val="00BB1FC4"/>
    <w:rsid w:val="00BB207E"/>
    <w:rsid w:val="00BB215E"/>
    <w:rsid w:val="00BB22A1"/>
    <w:rsid w:val="00BB32C9"/>
    <w:rsid w:val="00BB48C7"/>
    <w:rsid w:val="00BB4D12"/>
    <w:rsid w:val="00BB54BF"/>
    <w:rsid w:val="00BB59CC"/>
    <w:rsid w:val="00BB5A5E"/>
    <w:rsid w:val="00BB67B9"/>
    <w:rsid w:val="00BB6A14"/>
    <w:rsid w:val="00BB7AB7"/>
    <w:rsid w:val="00BB7CD5"/>
    <w:rsid w:val="00BB7E57"/>
    <w:rsid w:val="00BC16D8"/>
    <w:rsid w:val="00BC1959"/>
    <w:rsid w:val="00BC1ABA"/>
    <w:rsid w:val="00BC568B"/>
    <w:rsid w:val="00BC5A45"/>
    <w:rsid w:val="00BC6890"/>
    <w:rsid w:val="00BC6C6A"/>
    <w:rsid w:val="00BC702B"/>
    <w:rsid w:val="00BC71EB"/>
    <w:rsid w:val="00BC747A"/>
    <w:rsid w:val="00BC7A9E"/>
    <w:rsid w:val="00BD0779"/>
    <w:rsid w:val="00BD0F48"/>
    <w:rsid w:val="00BD195E"/>
    <w:rsid w:val="00BD1EA5"/>
    <w:rsid w:val="00BD2625"/>
    <w:rsid w:val="00BD266A"/>
    <w:rsid w:val="00BD2971"/>
    <w:rsid w:val="00BD314E"/>
    <w:rsid w:val="00BD31E4"/>
    <w:rsid w:val="00BD51FB"/>
    <w:rsid w:val="00BD59C8"/>
    <w:rsid w:val="00BD66F2"/>
    <w:rsid w:val="00BD6E6E"/>
    <w:rsid w:val="00BD72C0"/>
    <w:rsid w:val="00BD740F"/>
    <w:rsid w:val="00BD74F4"/>
    <w:rsid w:val="00BE12CD"/>
    <w:rsid w:val="00BE1832"/>
    <w:rsid w:val="00BE1FD9"/>
    <w:rsid w:val="00BE318F"/>
    <w:rsid w:val="00BE42BD"/>
    <w:rsid w:val="00BE4607"/>
    <w:rsid w:val="00BE4800"/>
    <w:rsid w:val="00BE59A1"/>
    <w:rsid w:val="00BE62CE"/>
    <w:rsid w:val="00BE6D82"/>
    <w:rsid w:val="00BE7075"/>
    <w:rsid w:val="00BE7604"/>
    <w:rsid w:val="00BE7FDC"/>
    <w:rsid w:val="00BF02FA"/>
    <w:rsid w:val="00BF0ABC"/>
    <w:rsid w:val="00BF0F5E"/>
    <w:rsid w:val="00BF11F6"/>
    <w:rsid w:val="00BF17A3"/>
    <w:rsid w:val="00BF1A27"/>
    <w:rsid w:val="00BF1A75"/>
    <w:rsid w:val="00BF1ACF"/>
    <w:rsid w:val="00BF29F8"/>
    <w:rsid w:val="00BF2B4F"/>
    <w:rsid w:val="00BF364A"/>
    <w:rsid w:val="00BF4032"/>
    <w:rsid w:val="00BF478C"/>
    <w:rsid w:val="00BF4BA3"/>
    <w:rsid w:val="00BF5632"/>
    <w:rsid w:val="00BF5DF7"/>
    <w:rsid w:val="00BF659B"/>
    <w:rsid w:val="00BF6DA6"/>
    <w:rsid w:val="00BF70A2"/>
    <w:rsid w:val="00BF75BB"/>
    <w:rsid w:val="00C006E7"/>
    <w:rsid w:val="00C00975"/>
    <w:rsid w:val="00C015A1"/>
    <w:rsid w:val="00C017B5"/>
    <w:rsid w:val="00C01B6F"/>
    <w:rsid w:val="00C028B4"/>
    <w:rsid w:val="00C02C52"/>
    <w:rsid w:val="00C02E38"/>
    <w:rsid w:val="00C03048"/>
    <w:rsid w:val="00C03365"/>
    <w:rsid w:val="00C034E4"/>
    <w:rsid w:val="00C03FAB"/>
    <w:rsid w:val="00C0416D"/>
    <w:rsid w:val="00C0499F"/>
    <w:rsid w:val="00C05092"/>
    <w:rsid w:val="00C064D7"/>
    <w:rsid w:val="00C06564"/>
    <w:rsid w:val="00C06766"/>
    <w:rsid w:val="00C10858"/>
    <w:rsid w:val="00C10EA4"/>
    <w:rsid w:val="00C10F81"/>
    <w:rsid w:val="00C10FF4"/>
    <w:rsid w:val="00C112A9"/>
    <w:rsid w:val="00C114C4"/>
    <w:rsid w:val="00C115D1"/>
    <w:rsid w:val="00C11AC5"/>
    <w:rsid w:val="00C11FC8"/>
    <w:rsid w:val="00C12557"/>
    <w:rsid w:val="00C13AE2"/>
    <w:rsid w:val="00C1483B"/>
    <w:rsid w:val="00C154A0"/>
    <w:rsid w:val="00C15FB7"/>
    <w:rsid w:val="00C16789"/>
    <w:rsid w:val="00C1694E"/>
    <w:rsid w:val="00C1709A"/>
    <w:rsid w:val="00C1765A"/>
    <w:rsid w:val="00C17E38"/>
    <w:rsid w:val="00C20030"/>
    <w:rsid w:val="00C20741"/>
    <w:rsid w:val="00C20A6D"/>
    <w:rsid w:val="00C22104"/>
    <w:rsid w:val="00C221C7"/>
    <w:rsid w:val="00C23B3A"/>
    <w:rsid w:val="00C23C7F"/>
    <w:rsid w:val="00C2441E"/>
    <w:rsid w:val="00C24D8F"/>
    <w:rsid w:val="00C24DD4"/>
    <w:rsid w:val="00C25077"/>
    <w:rsid w:val="00C25317"/>
    <w:rsid w:val="00C25CBA"/>
    <w:rsid w:val="00C2607A"/>
    <w:rsid w:val="00C26928"/>
    <w:rsid w:val="00C26AC8"/>
    <w:rsid w:val="00C274A2"/>
    <w:rsid w:val="00C276ED"/>
    <w:rsid w:val="00C279C7"/>
    <w:rsid w:val="00C30754"/>
    <w:rsid w:val="00C30E83"/>
    <w:rsid w:val="00C30EF0"/>
    <w:rsid w:val="00C317CF"/>
    <w:rsid w:val="00C328D3"/>
    <w:rsid w:val="00C32B15"/>
    <w:rsid w:val="00C33144"/>
    <w:rsid w:val="00C3351F"/>
    <w:rsid w:val="00C33BC3"/>
    <w:rsid w:val="00C348A0"/>
    <w:rsid w:val="00C34991"/>
    <w:rsid w:val="00C34CA2"/>
    <w:rsid w:val="00C352E4"/>
    <w:rsid w:val="00C353C6"/>
    <w:rsid w:val="00C35593"/>
    <w:rsid w:val="00C35623"/>
    <w:rsid w:val="00C376C6"/>
    <w:rsid w:val="00C4001B"/>
    <w:rsid w:val="00C4046D"/>
    <w:rsid w:val="00C4075F"/>
    <w:rsid w:val="00C4090A"/>
    <w:rsid w:val="00C415EF"/>
    <w:rsid w:val="00C4294F"/>
    <w:rsid w:val="00C42A08"/>
    <w:rsid w:val="00C4304E"/>
    <w:rsid w:val="00C4309E"/>
    <w:rsid w:val="00C4324C"/>
    <w:rsid w:val="00C440E0"/>
    <w:rsid w:val="00C44110"/>
    <w:rsid w:val="00C444DA"/>
    <w:rsid w:val="00C44836"/>
    <w:rsid w:val="00C44BA0"/>
    <w:rsid w:val="00C4531F"/>
    <w:rsid w:val="00C46655"/>
    <w:rsid w:val="00C4689D"/>
    <w:rsid w:val="00C46EA6"/>
    <w:rsid w:val="00C4747E"/>
    <w:rsid w:val="00C50550"/>
    <w:rsid w:val="00C5089E"/>
    <w:rsid w:val="00C50A03"/>
    <w:rsid w:val="00C51278"/>
    <w:rsid w:val="00C51708"/>
    <w:rsid w:val="00C52224"/>
    <w:rsid w:val="00C52814"/>
    <w:rsid w:val="00C52DE7"/>
    <w:rsid w:val="00C53A34"/>
    <w:rsid w:val="00C53C6C"/>
    <w:rsid w:val="00C540EF"/>
    <w:rsid w:val="00C54232"/>
    <w:rsid w:val="00C5434E"/>
    <w:rsid w:val="00C5475D"/>
    <w:rsid w:val="00C54EC6"/>
    <w:rsid w:val="00C55165"/>
    <w:rsid w:val="00C569C1"/>
    <w:rsid w:val="00C574C0"/>
    <w:rsid w:val="00C5781E"/>
    <w:rsid w:val="00C57BF2"/>
    <w:rsid w:val="00C57F43"/>
    <w:rsid w:val="00C57F44"/>
    <w:rsid w:val="00C6024F"/>
    <w:rsid w:val="00C60A5C"/>
    <w:rsid w:val="00C60F5C"/>
    <w:rsid w:val="00C61369"/>
    <w:rsid w:val="00C61A47"/>
    <w:rsid w:val="00C62221"/>
    <w:rsid w:val="00C623A6"/>
    <w:rsid w:val="00C6335D"/>
    <w:rsid w:val="00C64944"/>
    <w:rsid w:val="00C655EF"/>
    <w:rsid w:val="00C657D6"/>
    <w:rsid w:val="00C663C1"/>
    <w:rsid w:val="00C66BF8"/>
    <w:rsid w:val="00C67495"/>
    <w:rsid w:val="00C674B9"/>
    <w:rsid w:val="00C67A88"/>
    <w:rsid w:val="00C67EE7"/>
    <w:rsid w:val="00C7074A"/>
    <w:rsid w:val="00C70AD7"/>
    <w:rsid w:val="00C719F5"/>
    <w:rsid w:val="00C71CED"/>
    <w:rsid w:val="00C71E96"/>
    <w:rsid w:val="00C722F4"/>
    <w:rsid w:val="00C72545"/>
    <w:rsid w:val="00C72E61"/>
    <w:rsid w:val="00C72F8E"/>
    <w:rsid w:val="00C7350B"/>
    <w:rsid w:val="00C74D2B"/>
    <w:rsid w:val="00C74F6F"/>
    <w:rsid w:val="00C75A5E"/>
    <w:rsid w:val="00C76567"/>
    <w:rsid w:val="00C76636"/>
    <w:rsid w:val="00C769C6"/>
    <w:rsid w:val="00C76DB5"/>
    <w:rsid w:val="00C774FC"/>
    <w:rsid w:val="00C7769E"/>
    <w:rsid w:val="00C80350"/>
    <w:rsid w:val="00C80724"/>
    <w:rsid w:val="00C80731"/>
    <w:rsid w:val="00C81D18"/>
    <w:rsid w:val="00C8391F"/>
    <w:rsid w:val="00C84423"/>
    <w:rsid w:val="00C84545"/>
    <w:rsid w:val="00C84F79"/>
    <w:rsid w:val="00C85061"/>
    <w:rsid w:val="00C85123"/>
    <w:rsid w:val="00C8596C"/>
    <w:rsid w:val="00C85B2E"/>
    <w:rsid w:val="00C85CDF"/>
    <w:rsid w:val="00C85DF8"/>
    <w:rsid w:val="00C863A8"/>
    <w:rsid w:val="00C8650A"/>
    <w:rsid w:val="00C86693"/>
    <w:rsid w:val="00C867FB"/>
    <w:rsid w:val="00C87397"/>
    <w:rsid w:val="00C87824"/>
    <w:rsid w:val="00C90692"/>
    <w:rsid w:val="00C90870"/>
    <w:rsid w:val="00C90D2A"/>
    <w:rsid w:val="00C9145F"/>
    <w:rsid w:val="00C914E9"/>
    <w:rsid w:val="00C9169C"/>
    <w:rsid w:val="00C9171E"/>
    <w:rsid w:val="00C91B98"/>
    <w:rsid w:val="00C927A6"/>
    <w:rsid w:val="00C93202"/>
    <w:rsid w:val="00C9338D"/>
    <w:rsid w:val="00C93634"/>
    <w:rsid w:val="00C9363B"/>
    <w:rsid w:val="00C93B17"/>
    <w:rsid w:val="00C93D66"/>
    <w:rsid w:val="00C94122"/>
    <w:rsid w:val="00C94587"/>
    <w:rsid w:val="00C94A3D"/>
    <w:rsid w:val="00C94C62"/>
    <w:rsid w:val="00C95743"/>
    <w:rsid w:val="00C96393"/>
    <w:rsid w:val="00C965C3"/>
    <w:rsid w:val="00C96A06"/>
    <w:rsid w:val="00C96B14"/>
    <w:rsid w:val="00C97C1B"/>
    <w:rsid w:val="00CA012E"/>
    <w:rsid w:val="00CA1ACD"/>
    <w:rsid w:val="00CA27A4"/>
    <w:rsid w:val="00CA2F65"/>
    <w:rsid w:val="00CA30E1"/>
    <w:rsid w:val="00CA32C6"/>
    <w:rsid w:val="00CA3A76"/>
    <w:rsid w:val="00CA4707"/>
    <w:rsid w:val="00CA47D1"/>
    <w:rsid w:val="00CA4B4C"/>
    <w:rsid w:val="00CA4D71"/>
    <w:rsid w:val="00CA4E50"/>
    <w:rsid w:val="00CA5234"/>
    <w:rsid w:val="00CA588B"/>
    <w:rsid w:val="00CA5B82"/>
    <w:rsid w:val="00CA5E00"/>
    <w:rsid w:val="00CA6F78"/>
    <w:rsid w:val="00CA7080"/>
    <w:rsid w:val="00CA7645"/>
    <w:rsid w:val="00CA7868"/>
    <w:rsid w:val="00CA7B9D"/>
    <w:rsid w:val="00CA7EEE"/>
    <w:rsid w:val="00CA7FA0"/>
    <w:rsid w:val="00CB021F"/>
    <w:rsid w:val="00CB0243"/>
    <w:rsid w:val="00CB08F1"/>
    <w:rsid w:val="00CB14EE"/>
    <w:rsid w:val="00CB15AD"/>
    <w:rsid w:val="00CB18F3"/>
    <w:rsid w:val="00CB1CE8"/>
    <w:rsid w:val="00CB2C8D"/>
    <w:rsid w:val="00CB2E7F"/>
    <w:rsid w:val="00CB407E"/>
    <w:rsid w:val="00CB41F4"/>
    <w:rsid w:val="00CB483F"/>
    <w:rsid w:val="00CB5415"/>
    <w:rsid w:val="00CB5A69"/>
    <w:rsid w:val="00CB5C7A"/>
    <w:rsid w:val="00CB64CA"/>
    <w:rsid w:val="00CB6BF5"/>
    <w:rsid w:val="00CB6E9F"/>
    <w:rsid w:val="00CC0176"/>
    <w:rsid w:val="00CC0A2A"/>
    <w:rsid w:val="00CC0E34"/>
    <w:rsid w:val="00CC120E"/>
    <w:rsid w:val="00CC1841"/>
    <w:rsid w:val="00CC1CC2"/>
    <w:rsid w:val="00CC3B2B"/>
    <w:rsid w:val="00CC40A5"/>
    <w:rsid w:val="00CC4A35"/>
    <w:rsid w:val="00CC536C"/>
    <w:rsid w:val="00CC5D72"/>
    <w:rsid w:val="00CC7041"/>
    <w:rsid w:val="00CC7484"/>
    <w:rsid w:val="00CD0305"/>
    <w:rsid w:val="00CD053B"/>
    <w:rsid w:val="00CD0BD5"/>
    <w:rsid w:val="00CD36D8"/>
    <w:rsid w:val="00CD37C4"/>
    <w:rsid w:val="00CD37E3"/>
    <w:rsid w:val="00CD3B3B"/>
    <w:rsid w:val="00CD3C88"/>
    <w:rsid w:val="00CD4137"/>
    <w:rsid w:val="00CD4727"/>
    <w:rsid w:val="00CD4927"/>
    <w:rsid w:val="00CD4AD9"/>
    <w:rsid w:val="00CD4E4F"/>
    <w:rsid w:val="00CD5489"/>
    <w:rsid w:val="00CD5514"/>
    <w:rsid w:val="00CD568F"/>
    <w:rsid w:val="00CD5708"/>
    <w:rsid w:val="00CD5949"/>
    <w:rsid w:val="00CD5A16"/>
    <w:rsid w:val="00CD5F55"/>
    <w:rsid w:val="00CD628B"/>
    <w:rsid w:val="00CD6745"/>
    <w:rsid w:val="00CD79A4"/>
    <w:rsid w:val="00CE09F2"/>
    <w:rsid w:val="00CE0F8D"/>
    <w:rsid w:val="00CE18A7"/>
    <w:rsid w:val="00CE1E65"/>
    <w:rsid w:val="00CE2C43"/>
    <w:rsid w:val="00CE3D2C"/>
    <w:rsid w:val="00CE4B64"/>
    <w:rsid w:val="00CE4C9B"/>
    <w:rsid w:val="00CE58CC"/>
    <w:rsid w:val="00CE5D12"/>
    <w:rsid w:val="00CE6375"/>
    <w:rsid w:val="00CE6812"/>
    <w:rsid w:val="00CE76A4"/>
    <w:rsid w:val="00CE7A95"/>
    <w:rsid w:val="00CE7FE0"/>
    <w:rsid w:val="00CF02AC"/>
    <w:rsid w:val="00CF090F"/>
    <w:rsid w:val="00CF0B4C"/>
    <w:rsid w:val="00CF133A"/>
    <w:rsid w:val="00CF1474"/>
    <w:rsid w:val="00CF1FB0"/>
    <w:rsid w:val="00CF23E7"/>
    <w:rsid w:val="00CF3174"/>
    <w:rsid w:val="00CF3588"/>
    <w:rsid w:val="00CF45A6"/>
    <w:rsid w:val="00CF4D66"/>
    <w:rsid w:val="00CF569B"/>
    <w:rsid w:val="00CF5886"/>
    <w:rsid w:val="00CF5A83"/>
    <w:rsid w:val="00CF5EF3"/>
    <w:rsid w:val="00CF68FA"/>
    <w:rsid w:val="00CF79F8"/>
    <w:rsid w:val="00CF7CE4"/>
    <w:rsid w:val="00D0010C"/>
    <w:rsid w:val="00D0023F"/>
    <w:rsid w:val="00D002E9"/>
    <w:rsid w:val="00D0091B"/>
    <w:rsid w:val="00D01094"/>
    <w:rsid w:val="00D021DF"/>
    <w:rsid w:val="00D02CDE"/>
    <w:rsid w:val="00D03352"/>
    <w:rsid w:val="00D033A2"/>
    <w:rsid w:val="00D03C8A"/>
    <w:rsid w:val="00D0458D"/>
    <w:rsid w:val="00D04DD3"/>
    <w:rsid w:val="00D0522D"/>
    <w:rsid w:val="00D05D2E"/>
    <w:rsid w:val="00D063A5"/>
    <w:rsid w:val="00D07266"/>
    <w:rsid w:val="00D10862"/>
    <w:rsid w:val="00D10BE6"/>
    <w:rsid w:val="00D10E21"/>
    <w:rsid w:val="00D11E8D"/>
    <w:rsid w:val="00D120E5"/>
    <w:rsid w:val="00D122BD"/>
    <w:rsid w:val="00D12402"/>
    <w:rsid w:val="00D1249D"/>
    <w:rsid w:val="00D127DF"/>
    <w:rsid w:val="00D12893"/>
    <w:rsid w:val="00D128C9"/>
    <w:rsid w:val="00D12C4C"/>
    <w:rsid w:val="00D13D62"/>
    <w:rsid w:val="00D163D1"/>
    <w:rsid w:val="00D16434"/>
    <w:rsid w:val="00D16538"/>
    <w:rsid w:val="00D17997"/>
    <w:rsid w:val="00D200D2"/>
    <w:rsid w:val="00D205A5"/>
    <w:rsid w:val="00D216F0"/>
    <w:rsid w:val="00D21F4E"/>
    <w:rsid w:val="00D2212B"/>
    <w:rsid w:val="00D225DE"/>
    <w:rsid w:val="00D23E0E"/>
    <w:rsid w:val="00D248F2"/>
    <w:rsid w:val="00D26B3F"/>
    <w:rsid w:val="00D26DA2"/>
    <w:rsid w:val="00D27A69"/>
    <w:rsid w:val="00D30A29"/>
    <w:rsid w:val="00D31019"/>
    <w:rsid w:val="00D31020"/>
    <w:rsid w:val="00D31529"/>
    <w:rsid w:val="00D31627"/>
    <w:rsid w:val="00D31D2A"/>
    <w:rsid w:val="00D3315C"/>
    <w:rsid w:val="00D334E3"/>
    <w:rsid w:val="00D341EC"/>
    <w:rsid w:val="00D34371"/>
    <w:rsid w:val="00D34A21"/>
    <w:rsid w:val="00D34B6B"/>
    <w:rsid w:val="00D35156"/>
    <w:rsid w:val="00D358EA"/>
    <w:rsid w:val="00D35E66"/>
    <w:rsid w:val="00D36BFB"/>
    <w:rsid w:val="00D37212"/>
    <w:rsid w:val="00D40612"/>
    <w:rsid w:val="00D41BAA"/>
    <w:rsid w:val="00D41F8F"/>
    <w:rsid w:val="00D423DE"/>
    <w:rsid w:val="00D42B19"/>
    <w:rsid w:val="00D42EC1"/>
    <w:rsid w:val="00D4329C"/>
    <w:rsid w:val="00D43797"/>
    <w:rsid w:val="00D43D91"/>
    <w:rsid w:val="00D44909"/>
    <w:rsid w:val="00D44C99"/>
    <w:rsid w:val="00D44F6C"/>
    <w:rsid w:val="00D45433"/>
    <w:rsid w:val="00D4571D"/>
    <w:rsid w:val="00D4635C"/>
    <w:rsid w:val="00D47CAB"/>
    <w:rsid w:val="00D50CDF"/>
    <w:rsid w:val="00D50E2E"/>
    <w:rsid w:val="00D5114F"/>
    <w:rsid w:val="00D5124E"/>
    <w:rsid w:val="00D5156A"/>
    <w:rsid w:val="00D527BD"/>
    <w:rsid w:val="00D52829"/>
    <w:rsid w:val="00D52A23"/>
    <w:rsid w:val="00D53D41"/>
    <w:rsid w:val="00D54032"/>
    <w:rsid w:val="00D54327"/>
    <w:rsid w:val="00D5468F"/>
    <w:rsid w:val="00D5503E"/>
    <w:rsid w:val="00D5516F"/>
    <w:rsid w:val="00D5697D"/>
    <w:rsid w:val="00D5753D"/>
    <w:rsid w:val="00D57809"/>
    <w:rsid w:val="00D57EB6"/>
    <w:rsid w:val="00D60F1D"/>
    <w:rsid w:val="00D613C7"/>
    <w:rsid w:val="00D6141D"/>
    <w:rsid w:val="00D6165F"/>
    <w:rsid w:val="00D623E8"/>
    <w:rsid w:val="00D62D7C"/>
    <w:rsid w:val="00D63525"/>
    <w:rsid w:val="00D63CBB"/>
    <w:rsid w:val="00D6520C"/>
    <w:rsid w:val="00D65CA5"/>
    <w:rsid w:val="00D6647E"/>
    <w:rsid w:val="00D6671F"/>
    <w:rsid w:val="00D67915"/>
    <w:rsid w:val="00D67BCD"/>
    <w:rsid w:val="00D67CC8"/>
    <w:rsid w:val="00D715EB"/>
    <w:rsid w:val="00D71A76"/>
    <w:rsid w:val="00D72272"/>
    <w:rsid w:val="00D72514"/>
    <w:rsid w:val="00D73311"/>
    <w:rsid w:val="00D7385E"/>
    <w:rsid w:val="00D739CF"/>
    <w:rsid w:val="00D73F8F"/>
    <w:rsid w:val="00D74641"/>
    <w:rsid w:val="00D74708"/>
    <w:rsid w:val="00D74915"/>
    <w:rsid w:val="00D74F52"/>
    <w:rsid w:val="00D752DD"/>
    <w:rsid w:val="00D75A04"/>
    <w:rsid w:val="00D75E7D"/>
    <w:rsid w:val="00D76411"/>
    <w:rsid w:val="00D770F9"/>
    <w:rsid w:val="00D7751F"/>
    <w:rsid w:val="00D77B37"/>
    <w:rsid w:val="00D77BB6"/>
    <w:rsid w:val="00D77DC0"/>
    <w:rsid w:val="00D80128"/>
    <w:rsid w:val="00D801CB"/>
    <w:rsid w:val="00D805E9"/>
    <w:rsid w:val="00D80D3B"/>
    <w:rsid w:val="00D81210"/>
    <w:rsid w:val="00D82150"/>
    <w:rsid w:val="00D8269C"/>
    <w:rsid w:val="00D83FAA"/>
    <w:rsid w:val="00D84420"/>
    <w:rsid w:val="00D84579"/>
    <w:rsid w:val="00D84807"/>
    <w:rsid w:val="00D85475"/>
    <w:rsid w:val="00D85880"/>
    <w:rsid w:val="00D8594F"/>
    <w:rsid w:val="00D86A11"/>
    <w:rsid w:val="00D87D16"/>
    <w:rsid w:val="00D91030"/>
    <w:rsid w:val="00D91341"/>
    <w:rsid w:val="00D91AC1"/>
    <w:rsid w:val="00D92110"/>
    <w:rsid w:val="00D9259F"/>
    <w:rsid w:val="00D938D1"/>
    <w:rsid w:val="00D93D27"/>
    <w:rsid w:val="00D94CCA"/>
    <w:rsid w:val="00D94D94"/>
    <w:rsid w:val="00D9566E"/>
    <w:rsid w:val="00D95732"/>
    <w:rsid w:val="00D966B6"/>
    <w:rsid w:val="00D96A54"/>
    <w:rsid w:val="00D974A1"/>
    <w:rsid w:val="00D979A5"/>
    <w:rsid w:val="00D97BA5"/>
    <w:rsid w:val="00DA08B3"/>
    <w:rsid w:val="00DA0BE8"/>
    <w:rsid w:val="00DA0DE5"/>
    <w:rsid w:val="00DA153D"/>
    <w:rsid w:val="00DA26A5"/>
    <w:rsid w:val="00DA2F16"/>
    <w:rsid w:val="00DA4632"/>
    <w:rsid w:val="00DA4911"/>
    <w:rsid w:val="00DA4A85"/>
    <w:rsid w:val="00DA5148"/>
    <w:rsid w:val="00DA546D"/>
    <w:rsid w:val="00DA5AD2"/>
    <w:rsid w:val="00DA775C"/>
    <w:rsid w:val="00DB084E"/>
    <w:rsid w:val="00DB0E5E"/>
    <w:rsid w:val="00DB12C7"/>
    <w:rsid w:val="00DB12D1"/>
    <w:rsid w:val="00DB1491"/>
    <w:rsid w:val="00DB1C7E"/>
    <w:rsid w:val="00DB2244"/>
    <w:rsid w:val="00DB2353"/>
    <w:rsid w:val="00DB236E"/>
    <w:rsid w:val="00DB25AB"/>
    <w:rsid w:val="00DB2C69"/>
    <w:rsid w:val="00DB328E"/>
    <w:rsid w:val="00DB4B58"/>
    <w:rsid w:val="00DB5212"/>
    <w:rsid w:val="00DB5C9A"/>
    <w:rsid w:val="00DB5F2D"/>
    <w:rsid w:val="00DB657A"/>
    <w:rsid w:val="00DB6A71"/>
    <w:rsid w:val="00DB6BAE"/>
    <w:rsid w:val="00DB6DD2"/>
    <w:rsid w:val="00DB6E6C"/>
    <w:rsid w:val="00DB6E89"/>
    <w:rsid w:val="00DB6E94"/>
    <w:rsid w:val="00DB6F93"/>
    <w:rsid w:val="00DC0008"/>
    <w:rsid w:val="00DC0039"/>
    <w:rsid w:val="00DC01E3"/>
    <w:rsid w:val="00DC0626"/>
    <w:rsid w:val="00DC0D36"/>
    <w:rsid w:val="00DC1240"/>
    <w:rsid w:val="00DC2080"/>
    <w:rsid w:val="00DC279B"/>
    <w:rsid w:val="00DC2816"/>
    <w:rsid w:val="00DC3224"/>
    <w:rsid w:val="00DC3760"/>
    <w:rsid w:val="00DC4087"/>
    <w:rsid w:val="00DC4D32"/>
    <w:rsid w:val="00DC4FB4"/>
    <w:rsid w:val="00DC50CA"/>
    <w:rsid w:val="00DC54F2"/>
    <w:rsid w:val="00DC5724"/>
    <w:rsid w:val="00DC649B"/>
    <w:rsid w:val="00DC6B53"/>
    <w:rsid w:val="00DC75D6"/>
    <w:rsid w:val="00DC7A77"/>
    <w:rsid w:val="00DC7F81"/>
    <w:rsid w:val="00DD0063"/>
    <w:rsid w:val="00DD0207"/>
    <w:rsid w:val="00DD0480"/>
    <w:rsid w:val="00DD09F2"/>
    <w:rsid w:val="00DD0B69"/>
    <w:rsid w:val="00DD0CB4"/>
    <w:rsid w:val="00DD0D55"/>
    <w:rsid w:val="00DD12B3"/>
    <w:rsid w:val="00DD132E"/>
    <w:rsid w:val="00DD14D5"/>
    <w:rsid w:val="00DD1668"/>
    <w:rsid w:val="00DD1FD5"/>
    <w:rsid w:val="00DD2C05"/>
    <w:rsid w:val="00DD36C2"/>
    <w:rsid w:val="00DD410F"/>
    <w:rsid w:val="00DD4DBE"/>
    <w:rsid w:val="00DD4F9C"/>
    <w:rsid w:val="00DD53CC"/>
    <w:rsid w:val="00DD59FF"/>
    <w:rsid w:val="00DD5FE2"/>
    <w:rsid w:val="00DD60DD"/>
    <w:rsid w:val="00DD6598"/>
    <w:rsid w:val="00DD65E9"/>
    <w:rsid w:val="00DD6FE8"/>
    <w:rsid w:val="00DD77F5"/>
    <w:rsid w:val="00DD7B16"/>
    <w:rsid w:val="00DE028B"/>
    <w:rsid w:val="00DE11B6"/>
    <w:rsid w:val="00DE122F"/>
    <w:rsid w:val="00DE15C6"/>
    <w:rsid w:val="00DE17A2"/>
    <w:rsid w:val="00DE1A7C"/>
    <w:rsid w:val="00DE1EE6"/>
    <w:rsid w:val="00DE23E2"/>
    <w:rsid w:val="00DE2E17"/>
    <w:rsid w:val="00DE31FA"/>
    <w:rsid w:val="00DE3849"/>
    <w:rsid w:val="00DE4195"/>
    <w:rsid w:val="00DE427F"/>
    <w:rsid w:val="00DE4D90"/>
    <w:rsid w:val="00DE541A"/>
    <w:rsid w:val="00DE5B08"/>
    <w:rsid w:val="00DE624B"/>
    <w:rsid w:val="00DE6FD5"/>
    <w:rsid w:val="00DE74AA"/>
    <w:rsid w:val="00DF0C2A"/>
    <w:rsid w:val="00DF1146"/>
    <w:rsid w:val="00DF1B0F"/>
    <w:rsid w:val="00DF280E"/>
    <w:rsid w:val="00DF2F64"/>
    <w:rsid w:val="00DF374B"/>
    <w:rsid w:val="00DF39D2"/>
    <w:rsid w:val="00DF4FAC"/>
    <w:rsid w:val="00DF5189"/>
    <w:rsid w:val="00DF5E19"/>
    <w:rsid w:val="00DF6D0C"/>
    <w:rsid w:val="00DF7125"/>
    <w:rsid w:val="00E0024C"/>
    <w:rsid w:val="00E00A9A"/>
    <w:rsid w:val="00E01546"/>
    <w:rsid w:val="00E01A86"/>
    <w:rsid w:val="00E0228A"/>
    <w:rsid w:val="00E03247"/>
    <w:rsid w:val="00E036A0"/>
    <w:rsid w:val="00E03A0A"/>
    <w:rsid w:val="00E03AC5"/>
    <w:rsid w:val="00E03C2B"/>
    <w:rsid w:val="00E040A2"/>
    <w:rsid w:val="00E042D7"/>
    <w:rsid w:val="00E04351"/>
    <w:rsid w:val="00E046F1"/>
    <w:rsid w:val="00E04FD9"/>
    <w:rsid w:val="00E05207"/>
    <w:rsid w:val="00E05D49"/>
    <w:rsid w:val="00E06455"/>
    <w:rsid w:val="00E064ED"/>
    <w:rsid w:val="00E06FE2"/>
    <w:rsid w:val="00E07373"/>
    <w:rsid w:val="00E075B1"/>
    <w:rsid w:val="00E07B24"/>
    <w:rsid w:val="00E109B0"/>
    <w:rsid w:val="00E10AD0"/>
    <w:rsid w:val="00E10E87"/>
    <w:rsid w:val="00E110C0"/>
    <w:rsid w:val="00E11310"/>
    <w:rsid w:val="00E1180B"/>
    <w:rsid w:val="00E119B6"/>
    <w:rsid w:val="00E11A48"/>
    <w:rsid w:val="00E12183"/>
    <w:rsid w:val="00E12BF9"/>
    <w:rsid w:val="00E12E6F"/>
    <w:rsid w:val="00E130B2"/>
    <w:rsid w:val="00E131BB"/>
    <w:rsid w:val="00E131C6"/>
    <w:rsid w:val="00E13422"/>
    <w:rsid w:val="00E137CB"/>
    <w:rsid w:val="00E13E6D"/>
    <w:rsid w:val="00E14827"/>
    <w:rsid w:val="00E14E71"/>
    <w:rsid w:val="00E16136"/>
    <w:rsid w:val="00E16E1C"/>
    <w:rsid w:val="00E2026A"/>
    <w:rsid w:val="00E20BC6"/>
    <w:rsid w:val="00E21122"/>
    <w:rsid w:val="00E21BB1"/>
    <w:rsid w:val="00E21C8E"/>
    <w:rsid w:val="00E22292"/>
    <w:rsid w:val="00E25CBB"/>
    <w:rsid w:val="00E2604C"/>
    <w:rsid w:val="00E26CC6"/>
    <w:rsid w:val="00E27276"/>
    <w:rsid w:val="00E27286"/>
    <w:rsid w:val="00E2793E"/>
    <w:rsid w:val="00E30833"/>
    <w:rsid w:val="00E30AD3"/>
    <w:rsid w:val="00E30B0F"/>
    <w:rsid w:val="00E31EC3"/>
    <w:rsid w:val="00E32ED1"/>
    <w:rsid w:val="00E33003"/>
    <w:rsid w:val="00E334D3"/>
    <w:rsid w:val="00E3352D"/>
    <w:rsid w:val="00E3391E"/>
    <w:rsid w:val="00E3395A"/>
    <w:rsid w:val="00E33B2C"/>
    <w:rsid w:val="00E33EC4"/>
    <w:rsid w:val="00E34145"/>
    <w:rsid w:val="00E34CA1"/>
    <w:rsid w:val="00E35252"/>
    <w:rsid w:val="00E35711"/>
    <w:rsid w:val="00E36466"/>
    <w:rsid w:val="00E36FF7"/>
    <w:rsid w:val="00E3754F"/>
    <w:rsid w:val="00E379B2"/>
    <w:rsid w:val="00E37F92"/>
    <w:rsid w:val="00E40BF4"/>
    <w:rsid w:val="00E40F32"/>
    <w:rsid w:val="00E41F6D"/>
    <w:rsid w:val="00E439BC"/>
    <w:rsid w:val="00E4412E"/>
    <w:rsid w:val="00E4461D"/>
    <w:rsid w:val="00E44680"/>
    <w:rsid w:val="00E446C8"/>
    <w:rsid w:val="00E4539A"/>
    <w:rsid w:val="00E45E23"/>
    <w:rsid w:val="00E46397"/>
    <w:rsid w:val="00E474E3"/>
    <w:rsid w:val="00E47584"/>
    <w:rsid w:val="00E47DBE"/>
    <w:rsid w:val="00E506CC"/>
    <w:rsid w:val="00E50DC2"/>
    <w:rsid w:val="00E51496"/>
    <w:rsid w:val="00E5191E"/>
    <w:rsid w:val="00E51A58"/>
    <w:rsid w:val="00E51AFD"/>
    <w:rsid w:val="00E51CDF"/>
    <w:rsid w:val="00E51DAE"/>
    <w:rsid w:val="00E51F94"/>
    <w:rsid w:val="00E522A4"/>
    <w:rsid w:val="00E5283E"/>
    <w:rsid w:val="00E53B6F"/>
    <w:rsid w:val="00E53FCF"/>
    <w:rsid w:val="00E54247"/>
    <w:rsid w:val="00E546F7"/>
    <w:rsid w:val="00E54B80"/>
    <w:rsid w:val="00E54C19"/>
    <w:rsid w:val="00E56336"/>
    <w:rsid w:val="00E56501"/>
    <w:rsid w:val="00E57278"/>
    <w:rsid w:val="00E57D62"/>
    <w:rsid w:val="00E6002A"/>
    <w:rsid w:val="00E6044C"/>
    <w:rsid w:val="00E60630"/>
    <w:rsid w:val="00E60761"/>
    <w:rsid w:val="00E608DE"/>
    <w:rsid w:val="00E60C7D"/>
    <w:rsid w:val="00E6100F"/>
    <w:rsid w:val="00E61262"/>
    <w:rsid w:val="00E61481"/>
    <w:rsid w:val="00E6155C"/>
    <w:rsid w:val="00E627F4"/>
    <w:rsid w:val="00E62D4D"/>
    <w:rsid w:val="00E63238"/>
    <w:rsid w:val="00E632E3"/>
    <w:rsid w:val="00E632FF"/>
    <w:rsid w:val="00E639D3"/>
    <w:rsid w:val="00E63B04"/>
    <w:rsid w:val="00E63EC9"/>
    <w:rsid w:val="00E65723"/>
    <w:rsid w:val="00E70129"/>
    <w:rsid w:val="00E70218"/>
    <w:rsid w:val="00E706B3"/>
    <w:rsid w:val="00E70B76"/>
    <w:rsid w:val="00E70BD1"/>
    <w:rsid w:val="00E7153F"/>
    <w:rsid w:val="00E71579"/>
    <w:rsid w:val="00E720DA"/>
    <w:rsid w:val="00E72111"/>
    <w:rsid w:val="00E72CD6"/>
    <w:rsid w:val="00E73C92"/>
    <w:rsid w:val="00E73D98"/>
    <w:rsid w:val="00E747F9"/>
    <w:rsid w:val="00E75F41"/>
    <w:rsid w:val="00E76365"/>
    <w:rsid w:val="00E76C35"/>
    <w:rsid w:val="00E770C7"/>
    <w:rsid w:val="00E777C8"/>
    <w:rsid w:val="00E80047"/>
    <w:rsid w:val="00E80330"/>
    <w:rsid w:val="00E80C48"/>
    <w:rsid w:val="00E8101B"/>
    <w:rsid w:val="00E81BA0"/>
    <w:rsid w:val="00E81D27"/>
    <w:rsid w:val="00E826ED"/>
    <w:rsid w:val="00E83807"/>
    <w:rsid w:val="00E83B70"/>
    <w:rsid w:val="00E841D6"/>
    <w:rsid w:val="00E84836"/>
    <w:rsid w:val="00E84993"/>
    <w:rsid w:val="00E8541F"/>
    <w:rsid w:val="00E85768"/>
    <w:rsid w:val="00E85E69"/>
    <w:rsid w:val="00E86378"/>
    <w:rsid w:val="00E86442"/>
    <w:rsid w:val="00E868D6"/>
    <w:rsid w:val="00E86C32"/>
    <w:rsid w:val="00E90775"/>
    <w:rsid w:val="00E90D97"/>
    <w:rsid w:val="00E90FF1"/>
    <w:rsid w:val="00E913CB"/>
    <w:rsid w:val="00E9186B"/>
    <w:rsid w:val="00E919FA"/>
    <w:rsid w:val="00E928CF"/>
    <w:rsid w:val="00E92B36"/>
    <w:rsid w:val="00E92CD5"/>
    <w:rsid w:val="00E92ECF"/>
    <w:rsid w:val="00E93980"/>
    <w:rsid w:val="00E93C76"/>
    <w:rsid w:val="00E93DD2"/>
    <w:rsid w:val="00E944AE"/>
    <w:rsid w:val="00E947DA"/>
    <w:rsid w:val="00E95D08"/>
    <w:rsid w:val="00E962D6"/>
    <w:rsid w:val="00E96D95"/>
    <w:rsid w:val="00E9794C"/>
    <w:rsid w:val="00E979AF"/>
    <w:rsid w:val="00E97C64"/>
    <w:rsid w:val="00EA0005"/>
    <w:rsid w:val="00EA069D"/>
    <w:rsid w:val="00EA26B7"/>
    <w:rsid w:val="00EA282B"/>
    <w:rsid w:val="00EA2A71"/>
    <w:rsid w:val="00EA2BDD"/>
    <w:rsid w:val="00EA32BF"/>
    <w:rsid w:val="00EA36E5"/>
    <w:rsid w:val="00EA3CF0"/>
    <w:rsid w:val="00EA4457"/>
    <w:rsid w:val="00EA4A30"/>
    <w:rsid w:val="00EA4EF7"/>
    <w:rsid w:val="00EA4F97"/>
    <w:rsid w:val="00EA5AC2"/>
    <w:rsid w:val="00EA5DD1"/>
    <w:rsid w:val="00EA638B"/>
    <w:rsid w:val="00EA63B1"/>
    <w:rsid w:val="00EA7B28"/>
    <w:rsid w:val="00EA7CD7"/>
    <w:rsid w:val="00EA7FF3"/>
    <w:rsid w:val="00EB043D"/>
    <w:rsid w:val="00EB0F96"/>
    <w:rsid w:val="00EB1386"/>
    <w:rsid w:val="00EB1DBB"/>
    <w:rsid w:val="00EB2D5E"/>
    <w:rsid w:val="00EB2F2A"/>
    <w:rsid w:val="00EB3326"/>
    <w:rsid w:val="00EB3A34"/>
    <w:rsid w:val="00EB3D26"/>
    <w:rsid w:val="00EB46E5"/>
    <w:rsid w:val="00EB4D03"/>
    <w:rsid w:val="00EB4DA4"/>
    <w:rsid w:val="00EB5B10"/>
    <w:rsid w:val="00EB5D7C"/>
    <w:rsid w:val="00EB603D"/>
    <w:rsid w:val="00EB72CF"/>
    <w:rsid w:val="00EB72F0"/>
    <w:rsid w:val="00EB79FE"/>
    <w:rsid w:val="00EB7F4A"/>
    <w:rsid w:val="00EC04A1"/>
    <w:rsid w:val="00EC1017"/>
    <w:rsid w:val="00EC22E9"/>
    <w:rsid w:val="00EC2E44"/>
    <w:rsid w:val="00EC3114"/>
    <w:rsid w:val="00EC361E"/>
    <w:rsid w:val="00EC3673"/>
    <w:rsid w:val="00EC3712"/>
    <w:rsid w:val="00EC3874"/>
    <w:rsid w:val="00EC3CE0"/>
    <w:rsid w:val="00EC3EDB"/>
    <w:rsid w:val="00EC434B"/>
    <w:rsid w:val="00EC4EE9"/>
    <w:rsid w:val="00EC50CC"/>
    <w:rsid w:val="00EC5294"/>
    <w:rsid w:val="00EC5307"/>
    <w:rsid w:val="00EC5650"/>
    <w:rsid w:val="00EC5974"/>
    <w:rsid w:val="00EC5B6A"/>
    <w:rsid w:val="00EC5CD2"/>
    <w:rsid w:val="00EC7063"/>
    <w:rsid w:val="00EC738C"/>
    <w:rsid w:val="00EC756A"/>
    <w:rsid w:val="00EC7A1C"/>
    <w:rsid w:val="00EC7ABF"/>
    <w:rsid w:val="00ED021A"/>
    <w:rsid w:val="00ED0272"/>
    <w:rsid w:val="00ED06B7"/>
    <w:rsid w:val="00ED193E"/>
    <w:rsid w:val="00ED1E85"/>
    <w:rsid w:val="00ED26A4"/>
    <w:rsid w:val="00ED27A8"/>
    <w:rsid w:val="00ED3291"/>
    <w:rsid w:val="00ED32AD"/>
    <w:rsid w:val="00ED4992"/>
    <w:rsid w:val="00ED5737"/>
    <w:rsid w:val="00ED5C48"/>
    <w:rsid w:val="00ED6439"/>
    <w:rsid w:val="00ED67D4"/>
    <w:rsid w:val="00ED6D8F"/>
    <w:rsid w:val="00ED6DE8"/>
    <w:rsid w:val="00ED7B85"/>
    <w:rsid w:val="00EE167C"/>
    <w:rsid w:val="00EE1C43"/>
    <w:rsid w:val="00EE267D"/>
    <w:rsid w:val="00EE2797"/>
    <w:rsid w:val="00EE29B9"/>
    <w:rsid w:val="00EE29D3"/>
    <w:rsid w:val="00EE2B7E"/>
    <w:rsid w:val="00EE3B2A"/>
    <w:rsid w:val="00EE3BBA"/>
    <w:rsid w:val="00EE4A7C"/>
    <w:rsid w:val="00EE56A1"/>
    <w:rsid w:val="00EE6C22"/>
    <w:rsid w:val="00EE73EF"/>
    <w:rsid w:val="00EE7988"/>
    <w:rsid w:val="00EE7E35"/>
    <w:rsid w:val="00EF01DD"/>
    <w:rsid w:val="00EF1446"/>
    <w:rsid w:val="00EF21AD"/>
    <w:rsid w:val="00EF29E6"/>
    <w:rsid w:val="00EF2CE8"/>
    <w:rsid w:val="00EF40A9"/>
    <w:rsid w:val="00EF442A"/>
    <w:rsid w:val="00EF4A08"/>
    <w:rsid w:val="00EF62C6"/>
    <w:rsid w:val="00EF652A"/>
    <w:rsid w:val="00EF6AA6"/>
    <w:rsid w:val="00EF6F8F"/>
    <w:rsid w:val="00EF795C"/>
    <w:rsid w:val="00EF7DA3"/>
    <w:rsid w:val="00F0089C"/>
    <w:rsid w:val="00F00B11"/>
    <w:rsid w:val="00F00D22"/>
    <w:rsid w:val="00F017D8"/>
    <w:rsid w:val="00F01871"/>
    <w:rsid w:val="00F022A5"/>
    <w:rsid w:val="00F03538"/>
    <w:rsid w:val="00F0445D"/>
    <w:rsid w:val="00F04D7D"/>
    <w:rsid w:val="00F055C9"/>
    <w:rsid w:val="00F05957"/>
    <w:rsid w:val="00F05DA8"/>
    <w:rsid w:val="00F06222"/>
    <w:rsid w:val="00F06921"/>
    <w:rsid w:val="00F0705B"/>
    <w:rsid w:val="00F0707C"/>
    <w:rsid w:val="00F07364"/>
    <w:rsid w:val="00F077E3"/>
    <w:rsid w:val="00F0780D"/>
    <w:rsid w:val="00F07A0A"/>
    <w:rsid w:val="00F07AF3"/>
    <w:rsid w:val="00F100D8"/>
    <w:rsid w:val="00F10787"/>
    <w:rsid w:val="00F10DE6"/>
    <w:rsid w:val="00F134B1"/>
    <w:rsid w:val="00F1404E"/>
    <w:rsid w:val="00F148F5"/>
    <w:rsid w:val="00F14992"/>
    <w:rsid w:val="00F14BB8"/>
    <w:rsid w:val="00F1527C"/>
    <w:rsid w:val="00F15290"/>
    <w:rsid w:val="00F15352"/>
    <w:rsid w:val="00F15793"/>
    <w:rsid w:val="00F1657A"/>
    <w:rsid w:val="00F165DF"/>
    <w:rsid w:val="00F16FB0"/>
    <w:rsid w:val="00F203A6"/>
    <w:rsid w:val="00F2063B"/>
    <w:rsid w:val="00F207CC"/>
    <w:rsid w:val="00F20DBB"/>
    <w:rsid w:val="00F225B1"/>
    <w:rsid w:val="00F2272E"/>
    <w:rsid w:val="00F232AC"/>
    <w:rsid w:val="00F239C1"/>
    <w:rsid w:val="00F241DF"/>
    <w:rsid w:val="00F256A0"/>
    <w:rsid w:val="00F26040"/>
    <w:rsid w:val="00F261BD"/>
    <w:rsid w:val="00F26385"/>
    <w:rsid w:val="00F26A31"/>
    <w:rsid w:val="00F26BE8"/>
    <w:rsid w:val="00F271EC"/>
    <w:rsid w:val="00F274B9"/>
    <w:rsid w:val="00F3050E"/>
    <w:rsid w:val="00F33580"/>
    <w:rsid w:val="00F3375E"/>
    <w:rsid w:val="00F33B34"/>
    <w:rsid w:val="00F33D50"/>
    <w:rsid w:val="00F33FAF"/>
    <w:rsid w:val="00F343EB"/>
    <w:rsid w:val="00F34C84"/>
    <w:rsid w:val="00F353C2"/>
    <w:rsid w:val="00F35965"/>
    <w:rsid w:val="00F40B1E"/>
    <w:rsid w:val="00F41002"/>
    <w:rsid w:val="00F411DB"/>
    <w:rsid w:val="00F418EE"/>
    <w:rsid w:val="00F42C0E"/>
    <w:rsid w:val="00F4350E"/>
    <w:rsid w:val="00F435D5"/>
    <w:rsid w:val="00F438D4"/>
    <w:rsid w:val="00F43AA7"/>
    <w:rsid w:val="00F44CF6"/>
    <w:rsid w:val="00F453DA"/>
    <w:rsid w:val="00F454DD"/>
    <w:rsid w:val="00F46076"/>
    <w:rsid w:val="00F4629C"/>
    <w:rsid w:val="00F468ED"/>
    <w:rsid w:val="00F46DF0"/>
    <w:rsid w:val="00F46EF6"/>
    <w:rsid w:val="00F47790"/>
    <w:rsid w:val="00F47DEB"/>
    <w:rsid w:val="00F5007C"/>
    <w:rsid w:val="00F50481"/>
    <w:rsid w:val="00F5055A"/>
    <w:rsid w:val="00F50627"/>
    <w:rsid w:val="00F50970"/>
    <w:rsid w:val="00F519F4"/>
    <w:rsid w:val="00F51CDE"/>
    <w:rsid w:val="00F52617"/>
    <w:rsid w:val="00F52F87"/>
    <w:rsid w:val="00F539DD"/>
    <w:rsid w:val="00F5403F"/>
    <w:rsid w:val="00F5446E"/>
    <w:rsid w:val="00F54C3E"/>
    <w:rsid w:val="00F55537"/>
    <w:rsid w:val="00F5614F"/>
    <w:rsid w:val="00F56425"/>
    <w:rsid w:val="00F566B0"/>
    <w:rsid w:val="00F56926"/>
    <w:rsid w:val="00F569E7"/>
    <w:rsid w:val="00F56A48"/>
    <w:rsid w:val="00F56ADF"/>
    <w:rsid w:val="00F56E48"/>
    <w:rsid w:val="00F56F55"/>
    <w:rsid w:val="00F57B72"/>
    <w:rsid w:val="00F57F7A"/>
    <w:rsid w:val="00F6106E"/>
    <w:rsid w:val="00F610A9"/>
    <w:rsid w:val="00F610B9"/>
    <w:rsid w:val="00F6131C"/>
    <w:rsid w:val="00F61338"/>
    <w:rsid w:val="00F6151B"/>
    <w:rsid w:val="00F62632"/>
    <w:rsid w:val="00F62ABA"/>
    <w:rsid w:val="00F635AF"/>
    <w:rsid w:val="00F63BBE"/>
    <w:rsid w:val="00F64319"/>
    <w:rsid w:val="00F6434B"/>
    <w:rsid w:val="00F6548A"/>
    <w:rsid w:val="00F65BC9"/>
    <w:rsid w:val="00F65D1A"/>
    <w:rsid w:val="00F65ED0"/>
    <w:rsid w:val="00F65F05"/>
    <w:rsid w:val="00F666C4"/>
    <w:rsid w:val="00F670FC"/>
    <w:rsid w:val="00F6741C"/>
    <w:rsid w:val="00F67455"/>
    <w:rsid w:val="00F674BF"/>
    <w:rsid w:val="00F700E1"/>
    <w:rsid w:val="00F708FA"/>
    <w:rsid w:val="00F709B1"/>
    <w:rsid w:val="00F710C4"/>
    <w:rsid w:val="00F711B1"/>
    <w:rsid w:val="00F71203"/>
    <w:rsid w:val="00F7134B"/>
    <w:rsid w:val="00F719E2"/>
    <w:rsid w:val="00F729B9"/>
    <w:rsid w:val="00F72E1E"/>
    <w:rsid w:val="00F73E35"/>
    <w:rsid w:val="00F7460B"/>
    <w:rsid w:val="00F7545A"/>
    <w:rsid w:val="00F7555D"/>
    <w:rsid w:val="00F76685"/>
    <w:rsid w:val="00F76DD6"/>
    <w:rsid w:val="00F7718C"/>
    <w:rsid w:val="00F77B0C"/>
    <w:rsid w:val="00F77F9A"/>
    <w:rsid w:val="00F803AA"/>
    <w:rsid w:val="00F805E8"/>
    <w:rsid w:val="00F80DE6"/>
    <w:rsid w:val="00F822CA"/>
    <w:rsid w:val="00F828AC"/>
    <w:rsid w:val="00F837EF"/>
    <w:rsid w:val="00F84222"/>
    <w:rsid w:val="00F85435"/>
    <w:rsid w:val="00F87D74"/>
    <w:rsid w:val="00F90330"/>
    <w:rsid w:val="00F905BD"/>
    <w:rsid w:val="00F907CF"/>
    <w:rsid w:val="00F91311"/>
    <w:rsid w:val="00F91833"/>
    <w:rsid w:val="00F91DDF"/>
    <w:rsid w:val="00F927A5"/>
    <w:rsid w:val="00F92B7B"/>
    <w:rsid w:val="00F92D7C"/>
    <w:rsid w:val="00F93B02"/>
    <w:rsid w:val="00F93DB9"/>
    <w:rsid w:val="00F9476D"/>
    <w:rsid w:val="00F954F4"/>
    <w:rsid w:val="00F9557B"/>
    <w:rsid w:val="00F95CFD"/>
    <w:rsid w:val="00F964DF"/>
    <w:rsid w:val="00F96D2B"/>
    <w:rsid w:val="00F972DE"/>
    <w:rsid w:val="00F97BF3"/>
    <w:rsid w:val="00F97CBA"/>
    <w:rsid w:val="00FA0C78"/>
    <w:rsid w:val="00FA1470"/>
    <w:rsid w:val="00FA1A46"/>
    <w:rsid w:val="00FA1B1B"/>
    <w:rsid w:val="00FA1C52"/>
    <w:rsid w:val="00FA24FC"/>
    <w:rsid w:val="00FA28B1"/>
    <w:rsid w:val="00FA2B2D"/>
    <w:rsid w:val="00FA2BB5"/>
    <w:rsid w:val="00FA38B7"/>
    <w:rsid w:val="00FA400D"/>
    <w:rsid w:val="00FA44D2"/>
    <w:rsid w:val="00FA5C7B"/>
    <w:rsid w:val="00FA64FD"/>
    <w:rsid w:val="00FB031A"/>
    <w:rsid w:val="00FB0CEA"/>
    <w:rsid w:val="00FB2F45"/>
    <w:rsid w:val="00FB41F8"/>
    <w:rsid w:val="00FB4509"/>
    <w:rsid w:val="00FB46A0"/>
    <w:rsid w:val="00FB49D0"/>
    <w:rsid w:val="00FB4DED"/>
    <w:rsid w:val="00FB4FB8"/>
    <w:rsid w:val="00FB5160"/>
    <w:rsid w:val="00FB5315"/>
    <w:rsid w:val="00FB5CD3"/>
    <w:rsid w:val="00FB67E9"/>
    <w:rsid w:val="00FB6B2B"/>
    <w:rsid w:val="00FB75AB"/>
    <w:rsid w:val="00FB77BB"/>
    <w:rsid w:val="00FC192C"/>
    <w:rsid w:val="00FC2059"/>
    <w:rsid w:val="00FC2696"/>
    <w:rsid w:val="00FC288C"/>
    <w:rsid w:val="00FC39A6"/>
    <w:rsid w:val="00FC3CF7"/>
    <w:rsid w:val="00FC3F14"/>
    <w:rsid w:val="00FC4013"/>
    <w:rsid w:val="00FC41EF"/>
    <w:rsid w:val="00FC42E8"/>
    <w:rsid w:val="00FC4F3C"/>
    <w:rsid w:val="00FC4F82"/>
    <w:rsid w:val="00FC529E"/>
    <w:rsid w:val="00FC5531"/>
    <w:rsid w:val="00FC56B6"/>
    <w:rsid w:val="00FC6150"/>
    <w:rsid w:val="00FC6B04"/>
    <w:rsid w:val="00FC6E86"/>
    <w:rsid w:val="00FC7379"/>
    <w:rsid w:val="00FC7D89"/>
    <w:rsid w:val="00FD0166"/>
    <w:rsid w:val="00FD07A5"/>
    <w:rsid w:val="00FD0892"/>
    <w:rsid w:val="00FD1D31"/>
    <w:rsid w:val="00FD1F42"/>
    <w:rsid w:val="00FD235F"/>
    <w:rsid w:val="00FD2698"/>
    <w:rsid w:val="00FD298D"/>
    <w:rsid w:val="00FD4096"/>
    <w:rsid w:val="00FD423A"/>
    <w:rsid w:val="00FD4372"/>
    <w:rsid w:val="00FD5AE7"/>
    <w:rsid w:val="00FD5C13"/>
    <w:rsid w:val="00FD5C39"/>
    <w:rsid w:val="00FD6005"/>
    <w:rsid w:val="00FD623A"/>
    <w:rsid w:val="00FD62CC"/>
    <w:rsid w:val="00FD6400"/>
    <w:rsid w:val="00FD6C64"/>
    <w:rsid w:val="00FD70E7"/>
    <w:rsid w:val="00FD718E"/>
    <w:rsid w:val="00FD7BB7"/>
    <w:rsid w:val="00FD7DE7"/>
    <w:rsid w:val="00FE0711"/>
    <w:rsid w:val="00FE0A58"/>
    <w:rsid w:val="00FE1349"/>
    <w:rsid w:val="00FE1D4F"/>
    <w:rsid w:val="00FE1DD5"/>
    <w:rsid w:val="00FE1EE3"/>
    <w:rsid w:val="00FE29CA"/>
    <w:rsid w:val="00FE3161"/>
    <w:rsid w:val="00FE3402"/>
    <w:rsid w:val="00FE3428"/>
    <w:rsid w:val="00FE3B26"/>
    <w:rsid w:val="00FE5C52"/>
    <w:rsid w:val="00FE675F"/>
    <w:rsid w:val="00FE687E"/>
    <w:rsid w:val="00FE6C67"/>
    <w:rsid w:val="00FE6D0C"/>
    <w:rsid w:val="00FE6E13"/>
    <w:rsid w:val="00FE78B4"/>
    <w:rsid w:val="00FE7E25"/>
    <w:rsid w:val="00FF035E"/>
    <w:rsid w:val="00FF074F"/>
    <w:rsid w:val="00FF0CAE"/>
    <w:rsid w:val="00FF182F"/>
    <w:rsid w:val="00FF2081"/>
    <w:rsid w:val="00FF2088"/>
    <w:rsid w:val="00FF20C8"/>
    <w:rsid w:val="00FF245A"/>
    <w:rsid w:val="00FF256E"/>
    <w:rsid w:val="00FF25E6"/>
    <w:rsid w:val="00FF2892"/>
    <w:rsid w:val="00FF29B2"/>
    <w:rsid w:val="00FF2E50"/>
    <w:rsid w:val="00FF3443"/>
    <w:rsid w:val="00FF34A9"/>
    <w:rsid w:val="00FF3529"/>
    <w:rsid w:val="00FF37A8"/>
    <w:rsid w:val="00FF39DB"/>
    <w:rsid w:val="00FF428A"/>
    <w:rsid w:val="00FF4752"/>
    <w:rsid w:val="00FF4FF0"/>
    <w:rsid w:val="00FF548E"/>
    <w:rsid w:val="00FF552C"/>
    <w:rsid w:val="00FF56E5"/>
    <w:rsid w:val="00FF5E4E"/>
    <w:rsid w:val="00FF636C"/>
    <w:rsid w:val="00FF6611"/>
    <w:rsid w:val="00FF68B9"/>
    <w:rsid w:val="00FF6A54"/>
    <w:rsid w:val="00FF7466"/>
    <w:rsid w:val="00FF7732"/>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92023CF-DD3C-4720-B780-B1CF9FFB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79F8"/>
    <w:rPr>
      <w:sz w:val="24"/>
      <w:szCs w:val="24"/>
    </w:rPr>
  </w:style>
  <w:style w:type="paragraph" w:styleId="Heading1">
    <w:name w:val="heading 1"/>
    <w:basedOn w:val="Normal"/>
    <w:next w:val="Normal"/>
    <w:qFormat/>
    <w:pPr>
      <w:keepNext/>
      <w:tabs>
        <w:tab w:val="left" w:pos="720"/>
        <w:tab w:val="left" w:pos="2520"/>
        <w:tab w:val="left" w:pos="4680"/>
        <w:tab w:val="left" w:pos="6120"/>
      </w:tabs>
      <w:spacing w:line="215" w:lineRule="auto"/>
      <w:ind w:left="7920" w:hanging="7920"/>
      <w:outlineLvl w:val="0"/>
    </w:pPr>
  </w:style>
  <w:style w:type="paragraph" w:styleId="Heading2">
    <w:name w:val="heading 2"/>
    <w:basedOn w:val="Normal"/>
    <w:next w:val="Normal"/>
    <w:qFormat/>
    <w:pPr>
      <w:keepNext/>
      <w:tabs>
        <w:tab w:val="left" w:pos="720"/>
        <w:tab w:val="left" w:pos="2520"/>
        <w:tab w:val="left" w:pos="4680"/>
        <w:tab w:val="left" w:pos="6120"/>
      </w:tabs>
      <w:spacing w:line="215" w:lineRule="auto"/>
      <w:ind w:hanging="1440"/>
      <w:outlineLvl w:val="1"/>
    </w:pPr>
  </w:style>
  <w:style w:type="paragraph" w:styleId="Heading3">
    <w:name w:val="heading 3"/>
    <w:basedOn w:val="Normal"/>
    <w:next w:val="Normal"/>
    <w:qFormat/>
    <w:pPr>
      <w:keepNext/>
      <w:tabs>
        <w:tab w:val="left" w:pos="720"/>
        <w:tab w:val="left" w:pos="2520"/>
        <w:tab w:val="left" w:pos="4680"/>
        <w:tab w:val="left" w:pos="6120"/>
      </w:tabs>
      <w:spacing w:line="215" w:lineRule="auto"/>
      <w:outlineLvl w:val="2"/>
    </w:pPr>
  </w:style>
  <w:style w:type="paragraph" w:styleId="Heading4">
    <w:name w:val="heading 4"/>
    <w:basedOn w:val="Normal"/>
    <w:next w:val="Normal"/>
    <w:qFormat/>
    <w:pPr>
      <w:keepNext/>
      <w:tabs>
        <w:tab w:val="left" w:pos="720"/>
        <w:tab w:val="left" w:pos="2520"/>
        <w:tab w:val="left" w:pos="4680"/>
        <w:tab w:val="left" w:pos="6120"/>
        <w:tab w:val="left" w:pos="8190"/>
      </w:tabs>
      <w:spacing w:line="215" w:lineRule="auto"/>
      <w:ind w:left="-90" w:hanging="1350"/>
      <w:outlineLvl w:val="3"/>
    </w:pPr>
  </w:style>
  <w:style w:type="paragraph" w:styleId="Heading5">
    <w:name w:val="heading 5"/>
    <w:basedOn w:val="Normal"/>
    <w:next w:val="Normal"/>
    <w:qFormat/>
    <w:pPr>
      <w:keepNext/>
      <w:tabs>
        <w:tab w:val="left" w:pos="0"/>
        <w:tab w:val="left" w:pos="720"/>
        <w:tab w:val="left" w:pos="2520"/>
        <w:tab w:val="left" w:pos="4680"/>
        <w:tab w:val="left" w:pos="6120"/>
      </w:tabs>
      <w:spacing w:line="215" w:lineRule="auto"/>
      <w:outlineLvl w:val="4"/>
    </w:pPr>
    <w:rPr>
      <w:b/>
      <w:bCs/>
    </w:rPr>
  </w:style>
  <w:style w:type="paragraph" w:styleId="Heading6">
    <w:name w:val="heading 6"/>
    <w:basedOn w:val="Normal"/>
    <w:next w:val="Normal"/>
    <w:qFormat/>
    <w:pPr>
      <w:keepNext/>
      <w:tabs>
        <w:tab w:val="left" w:pos="-7419"/>
        <w:tab w:val="left" w:pos="-3459"/>
        <w:tab w:val="left" w:pos="140"/>
        <w:tab w:val="left" w:pos="2660"/>
      </w:tabs>
      <w:outlineLvl w:val="5"/>
    </w:pPr>
    <w:rPr>
      <w:u w:val="single"/>
    </w:rPr>
  </w:style>
  <w:style w:type="paragraph" w:styleId="Heading7">
    <w:name w:val="heading 7"/>
    <w:basedOn w:val="Normal"/>
    <w:next w:val="Normal"/>
    <w:qFormat/>
    <w:pPr>
      <w:keepNext/>
      <w:tabs>
        <w:tab w:val="left" w:pos="2160"/>
        <w:tab w:val="left" w:pos="3240"/>
        <w:tab w:val="left" w:pos="4680"/>
        <w:tab w:val="left" w:pos="8280"/>
      </w:tabs>
      <w:ind w:left="8280" w:hanging="8280"/>
      <w:outlineLvl w:val="6"/>
    </w:pPr>
  </w:style>
  <w:style w:type="paragraph" w:styleId="Heading8">
    <w:name w:val="heading 8"/>
    <w:basedOn w:val="Normal"/>
    <w:next w:val="Normal"/>
    <w:qFormat/>
    <w:pPr>
      <w:keepNext/>
      <w:tabs>
        <w:tab w:val="left" w:pos="1440"/>
        <w:tab w:val="left" w:pos="2880"/>
        <w:tab w:val="left" w:pos="6480"/>
      </w:tabs>
      <w:outlineLvl w:val="7"/>
    </w:pPr>
    <w:rPr>
      <w:color w:val="FF0000"/>
    </w:rPr>
  </w:style>
  <w:style w:type="paragraph" w:styleId="Heading9">
    <w:name w:val="heading 9"/>
    <w:basedOn w:val="Normal"/>
    <w:next w:val="Normal"/>
    <w:qFormat/>
    <w:pPr>
      <w:keepNext/>
      <w:tabs>
        <w:tab w:val="left" w:pos="720"/>
        <w:tab w:val="left" w:pos="4680"/>
        <w:tab w:val="left" w:pos="8280"/>
      </w:tabs>
      <w:spacing w:line="215" w:lineRule="auto"/>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520"/>
      </w:tabs>
    </w:pPr>
  </w:style>
  <w:style w:type="paragraph" w:styleId="BodyText2">
    <w:name w:val="Body Text 2"/>
    <w:basedOn w:val="Normal"/>
    <w:pPr>
      <w:tabs>
        <w:tab w:val="left" w:pos="2160"/>
        <w:tab w:val="left" w:pos="2880"/>
        <w:tab w:val="left" w:pos="4680"/>
      </w:tabs>
    </w:pPr>
    <w:rPr>
      <w:color w:val="FF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trong">
    <w:name w:val="Strong"/>
    <w:uiPriority w:val="22"/>
    <w:qFormat/>
    <w:rPr>
      <w:b/>
      <w:bCs/>
    </w:rPr>
  </w:style>
  <w:style w:type="paragraph" w:styleId="BodyTextIndent">
    <w:name w:val="Body Text Indent"/>
    <w:basedOn w:val="Normal"/>
    <w:link w:val="BodyTextIndentChar"/>
    <w:pPr>
      <w:tabs>
        <w:tab w:val="left" w:pos="720"/>
        <w:tab w:val="left" w:pos="1530"/>
        <w:tab w:val="right" w:pos="9360"/>
      </w:tabs>
      <w:spacing w:line="215" w:lineRule="auto"/>
      <w:ind w:hanging="1440"/>
    </w:pPr>
  </w:style>
  <w:style w:type="paragraph" w:styleId="BodyTextIndent2">
    <w:name w:val="Body Text Indent 2"/>
    <w:basedOn w:val="Normal"/>
    <w:pPr>
      <w:tabs>
        <w:tab w:val="left" w:pos="720"/>
        <w:tab w:val="left" w:pos="1530"/>
        <w:tab w:val="left" w:pos="4680"/>
        <w:tab w:val="left" w:pos="8280"/>
      </w:tabs>
      <w:spacing w:line="215" w:lineRule="auto"/>
      <w:ind w:left="8280" w:hanging="7560"/>
      <w:jc w:val="both"/>
    </w:pPr>
  </w:style>
  <w:style w:type="paragraph" w:styleId="BodyTextIndent3">
    <w:name w:val="Body Text Indent 3"/>
    <w:basedOn w:val="Normal"/>
    <w:pPr>
      <w:tabs>
        <w:tab w:val="left" w:pos="720"/>
        <w:tab w:val="left" w:pos="1530"/>
        <w:tab w:val="left" w:pos="4680"/>
      </w:tabs>
      <w:spacing w:line="215" w:lineRule="auto"/>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890"/>
        <w:tab w:val="left" w:pos="3060"/>
        <w:tab w:val="left" w:pos="6120"/>
      </w:tabs>
    </w:pPr>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4A3F43"/>
    <w:pPr>
      <w:tabs>
        <w:tab w:val="center" w:pos="4680"/>
        <w:tab w:val="right" w:pos="9360"/>
      </w:tabs>
    </w:pPr>
  </w:style>
  <w:style w:type="character" w:customStyle="1" w:styleId="HeaderChar">
    <w:name w:val="Header Char"/>
    <w:link w:val="Header"/>
    <w:rsid w:val="004A3F43"/>
    <w:rPr>
      <w:szCs w:val="24"/>
    </w:rPr>
  </w:style>
  <w:style w:type="paragraph" w:styleId="Footer">
    <w:name w:val="footer"/>
    <w:basedOn w:val="Normal"/>
    <w:link w:val="FooterChar"/>
    <w:uiPriority w:val="99"/>
    <w:rsid w:val="008D2D6B"/>
    <w:pPr>
      <w:tabs>
        <w:tab w:val="center" w:pos="4680"/>
        <w:tab w:val="right" w:pos="9360"/>
      </w:tabs>
      <w:jc w:val="right"/>
    </w:pPr>
  </w:style>
  <w:style w:type="character" w:customStyle="1" w:styleId="FooterChar">
    <w:name w:val="Footer Char"/>
    <w:link w:val="Footer"/>
    <w:uiPriority w:val="99"/>
    <w:rsid w:val="008D2D6B"/>
    <w:rPr>
      <w:szCs w:val="24"/>
    </w:rPr>
  </w:style>
  <w:style w:type="character" w:customStyle="1" w:styleId="BodyTextIndentChar">
    <w:name w:val="Body Text Indent Char"/>
    <w:link w:val="BodyTextIndent"/>
    <w:rsid w:val="0086101C"/>
    <w:rPr>
      <w:sz w:val="24"/>
      <w:szCs w:val="24"/>
    </w:rPr>
  </w:style>
  <w:style w:type="character" w:customStyle="1" w:styleId="pagetitle1">
    <w:name w:val="pagetitle1"/>
    <w:rsid w:val="00B3511B"/>
    <w:rPr>
      <w:rFonts w:ascii="Arial" w:hAnsi="Arial" w:cs="Arial" w:hint="default"/>
      <w:b/>
      <w:bCs/>
      <w:color w:val="000000"/>
      <w:sz w:val="28"/>
      <w:szCs w:val="28"/>
    </w:rPr>
  </w:style>
  <w:style w:type="character" w:customStyle="1" w:styleId="A0">
    <w:name w:val="A0"/>
    <w:uiPriority w:val="99"/>
    <w:rsid w:val="00DE624B"/>
    <w:rPr>
      <w:rFonts w:cs="Goudy Oldstyle Std"/>
      <w:b/>
      <w:bCs/>
      <w:color w:val="000000"/>
      <w:sz w:val="48"/>
      <w:szCs w:val="48"/>
    </w:rPr>
  </w:style>
  <w:style w:type="paragraph" w:styleId="NoSpacing">
    <w:name w:val="No Spacing"/>
    <w:uiPriority w:val="1"/>
    <w:qFormat/>
    <w:rsid w:val="00D5503E"/>
    <w:rPr>
      <w:rFonts w:ascii="Calibri" w:hAnsi="Calibri"/>
      <w:sz w:val="22"/>
      <w:szCs w:val="22"/>
    </w:rPr>
  </w:style>
  <w:style w:type="paragraph" w:styleId="ListParagraph">
    <w:name w:val="List Paragraph"/>
    <w:basedOn w:val="Normal"/>
    <w:uiPriority w:val="34"/>
    <w:qFormat/>
    <w:rsid w:val="00AE62B8"/>
    <w:pPr>
      <w:spacing w:after="200" w:line="276" w:lineRule="auto"/>
      <w:ind w:left="720"/>
      <w:contextualSpacing/>
    </w:pPr>
    <w:rPr>
      <w:rFonts w:ascii="Calibri" w:hAnsi="Calibri"/>
      <w:sz w:val="22"/>
      <w:szCs w:val="22"/>
    </w:rPr>
  </w:style>
  <w:style w:type="paragraph" w:styleId="IntenseQuote">
    <w:name w:val="Intense Quote"/>
    <w:basedOn w:val="Normal"/>
    <w:next w:val="Normal"/>
    <w:link w:val="IntenseQuoteChar"/>
    <w:uiPriority w:val="30"/>
    <w:qFormat/>
    <w:rsid w:val="004C036A"/>
    <w:pPr>
      <w:pBdr>
        <w:bottom w:val="single" w:sz="4" w:space="4" w:color="4F81BD"/>
      </w:pBdr>
      <w:spacing w:before="200" w:after="280"/>
      <w:ind w:left="936" w:right="936"/>
    </w:pPr>
    <w:rPr>
      <w:b/>
      <w:bCs/>
      <w:i/>
      <w:iCs/>
      <w:color w:val="4F81BD"/>
    </w:rPr>
  </w:style>
  <w:style w:type="character" w:customStyle="1" w:styleId="BodyTextChar">
    <w:name w:val="Body Text Char"/>
    <w:link w:val="BodyText"/>
    <w:rsid w:val="004C036A"/>
    <w:rPr>
      <w:sz w:val="24"/>
      <w:szCs w:val="24"/>
    </w:rPr>
  </w:style>
  <w:style w:type="character" w:customStyle="1" w:styleId="IntenseQuoteChar">
    <w:name w:val="Intense Quote Char"/>
    <w:link w:val="IntenseQuote"/>
    <w:uiPriority w:val="30"/>
    <w:rsid w:val="004C036A"/>
    <w:rPr>
      <w:b/>
      <w:bCs/>
      <w:i/>
      <w:iCs/>
      <w:color w:val="4F81BD"/>
      <w:szCs w:val="24"/>
    </w:rPr>
  </w:style>
  <w:style w:type="paragraph" w:styleId="BalloonText">
    <w:name w:val="Balloon Text"/>
    <w:basedOn w:val="Normal"/>
    <w:link w:val="BalloonTextChar"/>
    <w:rsid w:val="006D4731"/>
    <w:rPr>
      <w:rFonts w:ascii="Tahoma" w:hAnsi="Tahoma" w:cs="Tahoma"/>
      <w:sz w:val="16"/>
      <w:szCs w:val="16"/>
    </w:rPr>
  </w:style>
  <w:style w:type="character" w:customStyle="1" w:styleId="BalloonTextChar">
    <w:name w:val="Balloon Text Char"/>
    <w:link w:val="BalloonText"/>
    <w:rsid w:val="006D4731"/>
    <w:rPr>
      <w:rFonts w:ascii="Tahoma" w:hAnsi="Tahoma" w:cs="Tahoma"/>
      <w:sz w:val="16"/>
      <w:szCs w:val="16"/>
      <w:lang w:bidi="ar-SA"/>
    </w:rPr>
  </w:style>
  <w:style w:type="table" w:styleId="TableGrid">
    <w:name w:val="Table Grid"/>
    <w:basedOn w:val="TableNormal"/>
    <w:uiPriority w:val="39"/>
    <w:rsid w:val="00D36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157E65"/>
  </w:style>
  <w:style w:type="character" w:customStyle="1" w:styleId="apple-converted-space">
    <w:name w:val="apple-converted-space"/>
    <w:basedOn w:val="DefaultParagraphFont"/>
    <w:rsid w:val="00FA2BB5"/>
  </w:style>
  <w:style w:type="character" w:customStyle="1" w:styleId="il">
    <w:name w:val="il"/>
    <w:basedOn w:val="DefaultParagraphFont"/>
    <w:rsid w:val="00D42B19"/>
  </w:style>
  <w:style w:type="character" w:customStyle="1" w:styleId="BodyText3Char">
    <w:name w:val="Body Text 3 Char"/>
    <w:basedOn w:val="DefaultParagraphFont"/>
    <w:link w:val="BodyText3"/>
    <w:rsid w:val="00554F45"/>
    <w:rPr>
      <w:sz w:val="22"/>
      <w:szCs w:val="24"/>
    </w:rPr>
  </w:style>
  <w:style w:type="character" w:styleId="Emphasis">
    <w:name w:val="Emphasis"/>
    <w:basedOn w:val="DefaultParagraphFont"/>
    <w:qFormat/>
    <w:rsid w:val="006C4B72"/>
    <w:rPr>
      <w:i/>
      <w:iCs/>
    </w:rPr>
  </w:style>
  <w:style w:type="paragraph" w:customStyle="1" w:styleId="m-8527414915854160098m1996317614199633538gmail-quickformat1">
    <w:name w:val="m_-8527414915854160098m_1996317614199633538gmail-quickformat1"/>
    <w:basedOn w:val="Normal"/>
    <w:rsid w:val="00A17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6">
      <w:bodyDiv w:val="1"/>
      <w:marLeft w:val="0"/>
      <w:marRight w:val="0"/>
      <w:marTop w:val="0"/>
      <w:marBottom w:val="0"/>
      <w:divBdr>
        <w:top w:val="none" w:sz="0" w:space="0" w:color="auto"/>
        <w:left w:val="none" w:sz="0" w:space="0" w:color="auto"/>
        <w:bottom w:val="none" w:sz="0" w:space="0" w:color="auto"/>
        <w:right w:val="none" w:sz="0" w:space="0" w:color="auto"/>
      </w:divBdr>
    </w:div>
    <w:div w:id="10497538">
      <w:bodyDiv w:val="1"/>
      <w:marLeft w:val="0"/>
      <w:marRight w:val="0"/>
      <w:marTop w:val="0"/>
      <w:marBottom w:val="0"/>
      <w:divBdr>
        <w:top w:val="none" w:sz="0" w:space="0" w:color="auto"/>
        <w:left w:val="none" w:sz="0" w:space="0" w:color="auto"/>
        <w:bottom w:val="none" w:sz="0" w:space="0" w:color="auto"/>
        <w:right w:val="none" w:sz="0" w:space="0" w:color="auto"/>
      </w:divBdr>
    </w:div>
    <w:div w:id="11076763">
      <w:bodyDiv w:val="1"/>
      <w:marLeft w:val="0"/>
      <w:marRight w:val="0"/>
      <w:marTop w:val="0"/>
      <w:marBottom w:val="0"/>
      <w:divBdr>
        <w:top w:val="none" w:sz="0" w:space="0" w:color="auto"/>
        <w:left w:val="none" w:sz="0" w:space="0" w:color="auto"/>
        <w:bottom w:val="none" w:sz="0" w:space="0" w:color="auto"/>
        <w:right w:val="none" w:sz="0" w:space="0" w:color="auto"/>
      </w:divBdr>
    </w:div>
    <w:div w:id="12466288">
      <w:bodyDiv w:val="1"/>
      <w:marLeft w:val="0"/>
      <w:marRight w:val="0"/>
      <w:marTop w:val="0"/>
      <w:marBottom w:val="0"/>
      <w:divBdr>
        <w:top w:val="none" w:sz="0" w:space="0" w:color="auto"/>
        <w:left w:val="none" w:sz="0" w:space="0" w:color="auto"/>
        <w:bottom w:val="none" w:sz="0" w:space="0" w:color="auto"/>
        <w:right w:val="none" w:sz="0" w:space="0" w:color="auto"/>
      </w:divBdr>
    </w:div>
    <w:div w:id="19169203">
      <w:bodyDiv w:val="1"/>
      <w:marLeft w:val="0"/>
      <w:marRight w:val="0"/>
      <w:marTop w:val="0"/>
      <w:marBottom w:val="0"/>
      <w:divBdr>
        <w:top w:val="none" w:sz="0" w:space="0" w:color="auto"/>
        <w:left w:val="none" w:sz="0" w:space="0" w:color="auto"/>
        <w:bottom w:val="none" w:sz="0" w:space="0" w:color="auto"/>
        <w:right w:val="none" w:sz="0" w:space="0" w:color="auto"/>
      </w:divBdr>
    </w:div>
    <w:div w:id="34356855">
      <w:bodyDiv w:val="1"/>
      <w:marLeft w:val="0"/>
      <w:marRight w:val="0"/>
      <w:marTop w:val="0"/>
      <w:marBottom w:val="0"/>
      <w:divBdr>
        <w:top w:val="none" w:sz="0" w:space="0" w:color="auto"/>
        <w:left w:val="none" w:sz="0" w:space="0" w:color="auto"/>
        <w:bottom w:val="none" w:sz="0" w:space="0" w:color="auto"/>
        <w:right w:val="none" w:sz="0" w:space="0" w:color="auto"/>
      </w:divBdr>
    </w:div>
    <w:div w:id="39325498">
      <w:bodyDiv w:val="1"/>
      <w:marLeft w:val="0"/>
      <w:marRight w:val="0"/>
      <w:marTop w:val="0"/>
      <w:marBottom w:val="0"/>
      <w:divBdr>
        <w:top w:val="none" w:sz="0" w:space="0" w:color="auto"/>
        <w:left w:val="none" w:sz="0" w:space="0" w:color="auto"/>
        <w:bottom w:val="none" w:sz="0" w:space="0" w:color="auto"/>
        <w:right w:val="none" w:sz="0" w:space="0" w:color="auto"/>
      </w:divBdr>
    </w:div>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83232652">
      <w:bodyDiv w:val="1"/>
      <w:marLeft w:val="0"/>
      <w:marRight w:val="5"/>
      <w:marTop w:val="0"/>
      <w:marBottom w:val="600"/>
      <w:divBdr>
        <w:top w:val="none" w:sz="0" w:space="0" w:color="auto"/>
        <w:left w:val="none" w:sz="0" w:space="0" w:color="auto"/>
        <w:bottom w:val="none" w:sz="0" w:space="0" w:color="auto"/>
        <w:right w:val="none" w:sz="0" w:space="0" w:color="auto"/>
      </w:divBdr>
      <w:divsChild>
        <w:div w:id="1218469117">
          <w:marLeft w:val="2265"/>
          <w:marRight w:val="0"/>
          <w:marTop w:val="450"/>
          <w:marBottom w:val="300"/>
          <w:divBdr>
            <w:top w:val="none" w:sz="0" w:space="0" w:color="auto"/>
            <w:left w:val="none" w:sz="0" w:space="0" w:color="auto"/>
            <w:bottom w:val="none" w:sz="0" w:space="0" w:color="auto"/>
            <w:right w:val="none" w:sz="0" w:space="0" w:color="auto"/>
          </w:divBdr>
        </w:div>
      </w:divsChild>
    </w:div>
    <w:div w:id="88429774">
      <w:bodyDiv w:val="1"/>
      <w:marLeft w:val="0"/>
      <w:marRight w:val="0"/>
      <w:marTop w:val="0"/>
      <w:marBottom w:val="0"/>
      <w:divBdr>
        <w:top w:val="none" w:sz="0" w:space="0" w:color="auto"/>
        <w:left w:val="none" w:sz="0" w:space="0" w:color="auto"/>
        <w:bottom w:val="none" w:sz="0" w:space="0" w:color="auto"/>
        <w:right w:val="none" w:sz="0" w:space="0" w:color="auto"/>
      </w:divBdr>
    </w:div>
    <w:div w:id="92747385">
      <w:bodyDiv w:val="1"/>
      <w:marLeft w:val="0"/>
      <w:marRight w:val="0"/>
      <w:marTop w:val="0"/>
      <w:marBottom w:val="0"/>
      <w:divBdr>
        <w:top w:val="none" w:sz="0" w:space="0" w:color="auto"/>
        <w:left w:val="none" w:sz="0" w:space="0" w:color="auto"/>
        <w:bottom w:val="none" w:sz="0" w:space="0" w:color="auto"/>
        <w:right w:val="none" w:sz="0" w:space="0" w:color="auto"/>
      </w:divBdr>
    </w:div>
    <w:div w:id="95180751">
      <w:bodyDiv w:val="1"/>
      <w:marLeft w:val="0"/>
      <w:marRight w:val="0"/>
      <w:marTop w:val="0"/>
      <w:marBottom w:val="0"/>
      <w:divBdr>
        <w:top w:val="none" w:sz="0" w:space="0" w:color="auto"/>
        <w:left w:val="none" w:sz="0" w:space="0" w:color="auto"/>
        <w:bottom w:val="none" w:sz="0" w:space="0" w:color="auto"/>
        <w:right w:val="none" w:sz="0" w:space="0" w:color="auto"/>
      </w:divBdr>
    </w:div>
    <w:div w:id="96171689">
      <w:bodyDiv w:val="1"/>
      <w:marLeft w:val="0"/>
      <w:marRight w:val="0"/>
      <w:marTop w:val="0"/>
      <w:marBottom w:val="0"/>
      <w:divBdr>
        <w:top w:val="none" w:sz="0" w:space="0" w:color="auto"/>
        <w:left w:val="none" w:sz="0" w:space="0" w:color="auto"/>
        <w:bottom w:val="none" w:sz="0" w:space="0" w:color="auto"/>
        <w:right w:val="none" w:sz="0" w:space="0" w:color="auto"/>
      </w:divBdr>
    </w:div>
    <w:div w:id="107090025">
      <w:bodyDiv w:val="1"/>
      <w:marLeft w:val="0"/>
      <w:marRight w:val="0"/>
      <w:marTop w:val="0"/>
      <w:marBottom w:val="0"/>
      <w:divBdr>
        <w:top w:val="none" w:sz="0" w:space="0" w:color="auto"/>
        <w:left w:val="none" w:sz="0" w:space="0" w:color="auto"/>
        <w:bottom w:val="none" w:sz="0" w:space="0" w:color="auto"/>
        <w:right w:val="none" w:sz="0" w:space="0" w:color="auto"/>
      </w:divBdr>
    </w:div>
    <w:div w:id="115023169">
      <w:bodyDiv w:val="1"/>
      <w:marLeft w:val="0"/>
      <w:marRight w:val="0"/>
      <w:marTop w:val="0"/>
      <w:marBottom w:val="0"/>
      <w:divBdr>
        <w:top w:val="none" w:sz="0" w:space="0" w:color="auto"/>
        <w:left w:val="none" w:sz="0" w:space="0" w:color="auto"/>
        <w:bottom w:val="none" w:sz="0" w:space="0" w:color="auto"/>
        <w:right w:val="none" w:sz="0" w:space="0" w:color="auto"/>
      </w:divBdr>
    </w:div>
    <w:div w:id="124856136">
      <w:bodyDiv w:val="1"/>
      <w:marLeft w:val="0"/>
      <w:marRight w:val="0"/>
      <w:marTop w:val="0"/>
      <w:marBottom w:val="0"/>
      <w:divBdr>
        <w:top w:val="none" w:sz="0" w:space="0" w:color="auto"/>
        <w:left w:val="none" w:sz="0" w:space="0" w:color="auto"/>
        <w:bottom w:val="none" w:sz="0" w:space="0" w:color="auto"/>
        <w:right w:val="none" w:sz="0" w:space="0" w:color="auto"/>
      </w:divBdr>
    </w:div>
    <w:div w:id="128478171">
      <w:bodyDiv w:val="1"/>
      <w:marLeft w:val="0"/>
      <w:marRight w:val="0"/>
      <w:marTop w:val="0"/>
      <w:marBottom w:val="0"/>
      <w:divBdr>
        <w:top w:val="none" w:sz="0" w:space="0" w:color="auto"/>
        <w:left w:val="none" w:sz="0" w:space="0" w:color="auto"/>
        <w:bottom w:val="none" w:sz="0" w:space="0" w:color="auto"/>
        <w:right w:val="none" w:sz="0" w:space="0" w:color="auto"/>
      </w:divBdr>
    </w:div>
    <w:div w:id="142082487">
      <w:bodyDiv w:val="1"/>
      <w:marLeft w:val="0"/>
      <w:marRight w:val="0"/>
      <w:marTop w:val="0"/>
      <w:marBottom w:val="0"/>
      <w:divBdr>
        <w:top w:val="none" w:sz="0" w:space="0" w:color="auto"/>
        <w:left w:val="none" w:sz="0" w:space="0" w:color="auto"/>
        <w:bottom w:val="none" w:sz="0" w:space="0" w:color="auto"/>
        <w:right w:val="none" w:sz="0" w:space="0" w:color="auto"/>
      </w:divBdr>
    </w:div>
    <w:div w:id="159198365">
      <w:bodyDiv w:val="1"/>
      <w:marLeft w:val="0"/>
      <w:marRight w:val="0"/>
      <w:marTop w:val="0"/>
      <w:marBottom w:val="0"/>
      <w:divBdr>
        <w:top w:val="none" w:sz="0" w:space="0" w:color="auto"/>
        <w:left w:val="none" w:sz="0" w:space="0" w:color="auto"/>
        <w:bottom w:val="none" w:sz="0" w:space="0" w:color="auto"/>
        <w:right w:val="none" w:sz="0" w:space="0" w:color="auto"/>
      </w:divBdr>
    </w:div>
    <w:div w:id="167327960">
      <w:bodyDiv w:val="1"/>
      <w:marLeft w:val="0"/>
      <w:marRight w:val="0"/>
      <w:marTop w:val="0"/>
      <w:marBottom w:val="0"/>
      <w:divBdr>
        <w:top w:val="none" w:sz="0" w:space="0" w:color="auto"/>
        <w:left w:val="none" w:sz="0" w:space="0" w:color="auto"/>
        <w:bottom w:val="none" w:sz="0" w:space="0" w:color="auto"/>
        <w:right w:val="none" w:sz="0" w:space="0" w:color="auto"/>
      </w:divBdr>
    </w:div>
    <w:div w:id="172190124">
      <w:bodyDiv w:val="1"/>
      <w:marLeft w:val="0"/>
      <w:marRight w:val="0"/>
      <w:marTop w:val="0"/>
      <w:marBottom w:val="0"/>
      <w:divBdr>
        <w:top w:val="none" w:sz="0" w:space="0" w:color="auto"/>
        <w:left w:val="none" w:sz="0" w:space="0" w:color="auto"/>
        <w:bottom w:val="none" w:sz="0" w:space="0" w:color="auto"/>
        <w:right w:val="none" w:sz="0" w:space="0" w:color="auto"/>
      </w:divBdr>
    </w:div>
    <w:div w:id="175923302">
      <w:bodyDiv w:val="1"/>
      <w:marLeft w:val="0"/>
      <w:marRight w:val="0"/>
      <w:marTop w:val="0"/>
      <w:marBottom w:val="0"/>
      <w:divBdr>
        <w:top w:val="none" w:sz="0" w:space="0" w:color="auto"/>
        <w:left w:val="none" w:sz="0" w:space="0" w:color="auto"/>
        <w:bottom w:val="none" w:sz="0" w:space="0" w:color="auto"/>
        <w:right w:val="none" w:sz="0" w:space="0" w:color="auto"/>
      </w:divBdr>
    </w:div>
    <w:div w:id="185752170">
      <w:bodyDiv w:val="1"/>
      <w:marLeft w:val="0"/>
      <w:marRight w:val="0"/>
      <w:marTop w:val="0"/>
      <w:marBottom w:val="0"/>
      <w:divBdr>
        <w:top w:val="none" w:sz="0" w:space="0" w:color="auto"/>
        <w:left w:val="none" w:sz="0" w:space="0" w:color="auto"/>
        <w:bottom w:val="none" w:sz="0" w:space="0" w:color="auto"/>
        <w:right w:val="none" w:sz="0" w:space="0" w:color="auto"/>
      </w:divBdr>
    </w:div>
    <w:div w:id="194462693">
      <w:bodyDiv w:val="1"/>
      <w:marLeft w:val="0"/>
      <w:marRight w:val="0"/>
      <w:marTop w:val="0"/>
      <w:marBottom w:val="0"/>
      <w:divBdr>
        <w:top w:val="none" w:sz="0" w:space="0" w:color="auto"/>
        <w:left w:val="none" w:sz="0" w:space="0" w:color="auto"/>
        <w:bottom w:val="none" w:sz="0" w:space="0" w:color="auto"/>
        <w:right w:val="none" w:sz="0" w:space="0" w:color="auto"/>
      </w:divBdr>
    </w:div>
    <w:div w:id="206643314">
      <w:bodyDiv w:val="1"/>
      <w:marLeft w:val="0"/>
      <w:marRight w:val="0"/>
      <w:marTop w:val="0"/>
      <w:marBottom w:val="0"/>
      <w:divBdr>
        <w:top w:val="none" w:sz="0" w:space="0" w:color="auto"/>
        <w:left w:val="none" w:sz="0" w:space="0" w:color="auto"/>
        <w:bottom w:val="none" w:sz="0" w:space="0" w:color="auto"/>
        <w:right w:val="none" w:sz="0" w:space="0" w:color="auto"/>
      </w:divBdr>
    </w:div>
    <w:div w:id="225380390">
      <w:bodyDiv w:val="1"/>
      <w:marLeft w:val="0"/>
      <w:marRight w:val="0"/>
      <w:marTop w:val="0"/>
      <w:marBottom w:val="0"/>
      <w:divBdr>
        <w:top w:val="none" w:sz="0" w:space="0" w:color="auto"/>
        <w:left w:val="none" w:sz="0" w:space="0" w:color="auto"/>
        <w:bottom w:val="none" w:sz="0" w:space="0" w:color="auto"/>
        <w:right w:val="none" w:sz="0" w:space="0" w:color="auto"/>
      </w:divBdr>
    </w:div>
    <w:div w:id="225653216">
      <w:bodyDiv w:val="1"/>
      <w:marLeft w:val="0"/>
      <w:marRight w:val="0"/>
      <w:marTop w:val="0"/>
      <w:marBottom w:val="0"/>
      <w:divBdr>
        <w:top w:val="none" w:sz="0" w:space="0" w:color="auto"/>
        <w:left w:val="none" w:sz="0" w:space="0" w:color="auto"/>
        <w:bottom w:val="none" w:sz="0" w:space="0" w:color="auto"/>
        <w:right w:val="none" w:sz="0" w:space="0" w:color="auto"/>
      </w:divBdr>
    </w:div>
    <w:div w:id="234977925">
      <w:bodyDiv w:val="1"/>
      <w:marLeft w:val="0"/>
      <w:marRight w:val="0"/>
      <w:marTop w:val="0"/>
      <w:marBottom w:val="0"/>
      <w:divBdr>
        <w:top w:val="none" w:sz="0" w:space="0" w:color="auto"/>
        <w:left w:val="none" w:sz="0" w:space="0" w:color="auto"/>
        <w:bottom w:val="none" w:sz="0" w:space="0" w:color="auto"/>
        <w:right w:val="none" w:sz="0" w:space="0" w:color="auto"/>
      </w:divBdr>
    </w:div>
    <w:div w:id="243104381">
      <w:bodyDiv w:val="1"/>
      <w:marLeft w:val="0"/>
      <w:marRight w:val="0"/>
      <w:marTop w:val="0"/>
      <w:marBottom w:val="0"/>
      <w:divBdr>
        <w:top w:val="none" w:sz="0" w:space="0" w:color="auto"/>
        <w:left w:val="none" w:sz="0" w:space="0" w:color="auto"/>
        <w:bottom w:val="none" w:sz="0" w:space="0" w:color="auto"/>
        <w:right w:val="none" w:sz="0" w:space="0" w:color="auto"/>
      </w:divBdr>
    </w:div>
    <w:div w:id="253053007">
      <w:bodyDiv w:val="1"/>
      <w:marLeft w:val="0"/>
      <w:marRight w:val="0"/>
      <w:marTop w:val="0"/>
      <w:marBottom w:val="0"/>
      <w:divBdr>
        <w:top w:val="none" w:sz="0" w:space="0" w:color="auto"/>
        <w:left w:val="none" w:sz="0" w:space="0" w:color="auto"/>
        <w:bottom w:val="none" w:sz="0" w:space="0" w:color="auto"/>
        <w:right w:val="none" w:sz="0" w:space="0" w:color="auto"/>
      </w:divBdr>
    </w:div>
    <w:div w:id="259215179">
      <w:bodyDiv w:val="1"/>
      <w:marLeft w:val="0"/>
      <w:marRight w:val="5"/>
      <w:marTop w:val="0"/>
      <w:marBottom w:val="600"/>
      <w:divBdr>
        <w:top w:val="none" w:sz="0" w:space="0" w:color="auto"/>
        <w:left w:val="none" w:sz="0" w:space="0" w:color="auto"/>
        <w:bottom w:val="none" w:sz="0" w:space="0" w:color="auto"/>
        <w:right w:val="none" w:sz="0" w:space="0" w:color="auto"/>
      </w:divBdr>
      <w:divsChild>
        <w:div w:id="1689912217">
          <w:marLeft w:val="2265"/>
          <w:marRight w:val="0"/>
          <w:marTop w:val="450"/>
          <w:marBottom w:val="300"/>
          <w:divBdr>
            <w:top w:val="none" w:sz="0" w:space="0" w:color="auto"/>
            <w:left w:val="none" w:sz="0" w:space="0" w:color="auto"/>
            <w:bottom w:val="none" w:sz="0" w:space="0" w:color="auto"/>
            <w:right w:val="none" w:sz="0" w:space="0" w:color="auto"/>
          </w:divBdr>
        </w:div>
      </w:divsChild>
    </w:div>
    <w:div w:id="285624985">
      <w:bodyDiv w:val="1"/>
      <w:marLeft w:val="0"/>
      <w:marRight w:val="0"/>
      <w:marTop w:val="0"/>
      <w:marBottom w:val="0"/>
      <w:divBdr>
        <w:top w:val="none" w:sz="0" w:space="0" w:color="auto"/>
        <w:left w:val="none" w:sz="0" w:space="0" w:color="auto"/>
        <w:bottom w:val="none" w:sz="0" w:space="0" w:color="auto"/>
        <w:right w:val="none" w:sz="0" w:space="0" w:color="auto"/>
      </w:divBdr>
    </w:div>
    <w:div w:id="292756799">
      <w:bodyDiv w:val="1"/>
      <w:marLeft w:val="0"/>
      <w:marRight w:val="0"/>
      <w:marTop w:val="0"/>
      <w:marBottom w:val="0"/>
      <w:divBdr>
        <w:top w:val="none" w:sz="0" w:space="0" w:color="auto"/>
        <w:left w:val="none" w:sz="0" w:space="0" w:color="auto"/>
        <w:bottom w:val="none" w:sz="0" w:space="0" w:color="auto"/>
        <w:right w:val="none" w:sz="0" w:space="0" w:color="auto"/>
      </w:divBdr>
    </w:div>
    <w:div w:id="314528397">
      <w:bodyDiv w:val="1"/>
      <w:marLeft w:val="0"/>
      <w:marRight w:val="0"/>
      <w:marTop w:val="0"/>
      <w:marBottom w:val="0"/>
      <w:divBdr>
        <w:top w:val="none" w:sz="0" w:space="0" w:color="auto"/>
        <w:left w:val="none" w:sz="0" w:space="0" w:color="auto"/>
        <w:bottom w:val="none" w:sz="0" w:space="0" w:color="auto"/>
        <w:right w:val="none" w:sz="0" w:space="0" w:color="auto"/>
      </w:divBdr>
    </w:div>
    <w:div w:id="324557686">
      <w:bodyDiv w:val="1"/>
      <w:marLeft w:val="0"/>
      <w:marRight w:val="0"/>
      <w:marTop w:val="0"/>
      <w:marBottom w:val="0"/>
      <w:divBdr>
        <w:top w:val="none" w:sz="0" w:space="0" w:color="auto"/>
        <w:left w:val="none" w:sz="0" w:space="0" w:color="auto"/>
        <w:bottom w:val="none" w:sz="0" w:space="0" w:color="auto"/>
        <w:right w:val="none" w:sz="0" w:space="0" w:color="auto"/>
      </w:divBdr>
    </w:div>
    <w:div w:id="335424459">
      <w:bodyDiv w:val="1"/>
      <w:marLeft w:val="0"/>
      <w:marRight w:val="0"/>
      <w:marTop w:val="0"/>
      <w:marBottom w:val="0"/>
      <w:divBdr>
        <w:top w:val="none" w:sz="0" w:space="0" w:color="auto"/>
        <w:left w:val="none" w:sz="0" w:space="0" w:color="auto"/>
        <w:bottom w:val="none" w:sz="0" w:space="0" w:color="auto"/>
        <w:right w:val="none" w:sz="0" w:space="0" w:color="auto"/>
      </w:divBdr>
    </w:div>
    <w:div w:id="358898215">
      <w:bodyDiv w:val="1"/>
      <w:marLeft w:val="0"/>
      <w:marRight w:val="0"/>
      <w:marTop w:val="0"/>
      <w:marBottom w:val="0"/>
      <w:divBdr>
        <w:top w:val="none" w:sz="0" w:space="0" w:color="auto"/>
        <w:left w:val="none" w:sz="0" w:space="0" w:color="auto"/>
        <w:bottom w:val="none" w:sz="0" w:space="0" w:color="auto"/>
        <w:right w:val="none" w:sz="0" w:space="0" w:color="auto"/>
      </w:divBdr>
    </w:div>
    <w:div w:id="360980059">
      <w:bodyDiv w:val="1"/>
      <w:marLeft w:val="0"/>
      <w:marRight w:val="0"/>
      <w:marTop w:val="0"/>
      <w:marBottom w:val="0"/>
      <w:divBdr>
        <w:top w:val="none" w:sz="0" w:space="0" w:color="auto"/>
        <w:left w:val="none" w:sz="0" w:space="0" w:color="auto"/>
        <w:bottom w:val="none" w:sz="0" w:space="0" w:color="auto"/>
        <w:right w:val="none" w:sz="0" w:space="0" w:color="auto"/>
      </w:divBdr>
    </w:div>
    <w:div w:id="373040997">
      <w:bodyDiv w:val="1"/>
      <w:marLeft w:val="0"/>
      <w:marRight w:val="0"/>
      <w:marTop w:val="0"/>
      <w:marBottom w:val="0"/>
      <w:divBdr>
        <w:top w:val="none" w:sz="0" w:space="0" w:color="auto"/>
        <w:left w:val="none" w:sz="0" w:space="0" w:color="auto"/>
        <w:bottom w:val="none" w:sz="0" w:space="0" w:color="auto"/>
        <w:right w:val="none" w:sz="0" w:space="0" w:color="auto"/>
      </w:divBdr>
    </w:div>
    <w:div w:id="398752022">
      <w:bodyDiv w:val="1"/>
      <w:marLeft w:val="0"/>
      <w:marRight w:val="0"/>
      <w:marTop w:val="0"/>
      <w:marBottom w:val="0"/>
      <w:divBdr>
        <w:top w:val="none" w:sz="0" w:space="0" w:color="auto"/>
        <w:left w:val="none" w:sz="0" w:space="0" w:color="auto"/>
        <w:bottom w:val="none" w:sz="0" w:space="0" w:color="auto"/>
        <w:right w:val="none" w:sz="0" w:space="0" w:color="auto"/>
      </w:divBdr>
    </w:div>
    <w:div w:id="413623200">
      <w:bodyDiv w:val="1"/>
      <w:marLeft w:val="0"/>
      <w:marRight w:val="0"/>
      <w:marTop w:val="0"/>
      <w:marBottom w:val="0"/>
      <w:divBdr>
        <w:top w:val="none" w:sz="0" w:space="0" w:color="auto"/>
        <w:left w:val="none" w:sz="0" w:space="0" w:color="auto"/>
        <w:bottom w:val="none" w:sz="0" w:space="0" w:color="auto"/>
        <w:right w:val="none" w:sz="0" w:space="0" w:color="auto"/>
      </w:divBdr>
    </w:div>
    <w:div w:id="420302588">
      <w:bodyDiv w:val="1"/>
      <w:marLeft w:val="0"/>
      <w:marRight w:val="0"/>
      <w:marTop w:val="0"/>
      <w:marBottom w:val="0"/>
      <w:divBdr>
        <w:top w:val="none" w:sz="0" w:space="0" w:color="auto"/>
        <w:left w:val="none" w:sz="0" w:space="0" w:color="auto"/>
        <w:bottom w:val="none" w:sz="0" w:space="0" w:color="auto"/>
        <w:right w:val="none" w:sz="0" w:space="0" w:color="auto"/>
      </w:divBdr>
    </w:div>
    <w:div w:id="433943456">
      <w:bodyDiv w:val="1"/>
      <w:marLeft w:val="0"/>
      <w:marRight w:val="0"/>
      <w:marTop w:val="0"/>
      <w:marBottom w:val="0"/>
      <w:divBdr>
        <w:top w:val="none" w:sz="0" w:space="0" w:color="auto"/>
        <w:left w:val="none" w:sz="0" w:space="0" w:color="auto"/>
        <w:bottom w:val="none" w:sz="0" w:space="0" w:color="auto"/>
        <w:right w:val="none" w:sz="0" w:space="0" w:color="auto"/>
      </w:divBdr>
    </w:div>
    <w:div w:id="466315748">
      <w:bodyDiv w:val="1"/>
      <w:marLeft w:val="0"/>
      <w:marRight w:val="0"/>
      <w:marTop w:val="0"/>
      <w:marBottom w:val="0"/>
      <w:divBdr>
        <w:top w:val="none" w:sz="0" w:space="0" w:color="auto"/>
        <w:left w:val="none" w:sz="0" w:space="0" w:color="auto"/>
        <w:bottom w:val="none" w:sz="0" w:space="0" w:color="auto"/>
        <w:right w:val="none" w:sz="0" w:space="0" w:color="auto"/>
      </w:divBdr>
    </w:div>
    <w:div w:id="470680276">
      <w:bodyDiv w:val="1"/>
      <w:marLeft w:val="0"/>
      <w:marRight w:val="0"/>
      <w:marTop w:val="0"/>
      <w:marBottom w:val="0"/>
      <w:divBdr>
        <w:top w:val="none" w:sz="0" w:space="0" w:color="auto"/>
        <w:left w:val="none" w:sz="0" w:space="0" w:color="auto"/>
        <w:bottom w:val="none" w:sz="0" w:space="0" w:color="auto"/>
        <w:right w:val="none" w:sz="0" w:space="0" w:color="auto"/>
      </w:divBdr>
    </w:div>
    <w:div w:id="477889082">
      <w:bodyDiv w:val="1"/>
      <w:marLeft w:val="0"/>
      <w:marRight w:val="0"/>
      <w:marTop w:val="0"/>
      <w:marBottom w:val="0"/>
      <w:divBdr>
        <w:top w:val="none" w:sz="0" w:space="0" w:color="auto"/>
        <w:left w:val="none" w:sz="0" w:space="0" w:color="auto"/>
        <w:bottom w:val="none" w:sz="0" w:space="0" w:color="auto"/>
        <w:right w:val="none" w:sz="0" w:space="0" w:color="auto"/>
      </w:divBdr>
    </w:div>
    <w:div w:id="477914452">
      <w:bodyDiv w:val="1"/>
      <w:marLeft w:val="0"/>
      <w:marRight w:val="0"/>
      <w:marTop w:val="0"/>
      <w:marBottom w:val="0"/>
      <w:divBdr>
        <w:top w:val="none" w:sz="0" w:space="0" w:color="auto"/>
        <w:left w:val="none" w:sz="0" w:space="0" w:color="auto"/>
        <w:bottom w:val="none" w:sz="0" w:space="0" w:color="auto"/>
        <w:right w:val="none" w:sz="0" w:space="0" w:color="auto"/>
      </w:divBdr>
    </w:div>
    <w:div w:id="492336116">
      <w:bodyDiv w:val="1"/>
      <w:marLeft w:val="0"/>
      <w:marRight w:val="0"/>
      <w:marTop w:val="0"/>
      <w:marBottom w:val="0"/>
      <w:divBdr>
        <w:top w:val="none" w:sz="0" w:space="0" w:color="auto"/>
        <w:left w:val="none" w:sz="0" w:space="0" w:color="auto"/>
        <w:bottom w:val="none" w:sz="0" w:space="0" w:color="auto"/>
        <w:right w:val="none" w:sz="0" w:space="0" w:color="auto"/>
      </w:divBdr>
    </w:div>
    <w:div w:id="506336441">
      <w:bodyDiv w:val="1"/>
      <w:marLeft w:val="0"/>
      <w:marRight w:val="0"/>
      <w:marTop w:val="0"/>
      <w:marBottom w:val="0"/>
      <w:divBdr>
        <w:top w:val="none" w:sz="0" w:space="0" w:color="auto"/>
        <w:left w:val="none" w:sz="0" w:space="0" w:color="auto"/>
        <w:bottom w:val="none" w:sz="0" w:space="0" w:color="auto"/>
        <w:right w:val="none" w:sz="0" w:space="0" w:color="auto"/>
      </w:divBdr>
    </w:div>
    <w:div w:id="511144083">
      <w:bodyDiv w:val="1"/>
      <w:marLeft w:val="0"/>
      <w:marRight w:val="0"/>
      <w:marTop w:val="0"/>
      <w:marBottom w:val="0"/>
      <w:divBdr>
        <w:top w:val="none" w:sz="0" w:space="0" w:color="auto"/>
        <w:left w:val="none" w:sz="0" w:space="0" w:color="auto"/>
        <w:bottom w:val="none" w:sz="0" w:space="0" w:color="auto"/>
        <w:right w:val="none" w:sz="0" w:space="0" w:color="auto"/>
      </w:divBdr>
    </w:div>
    <w:div w:id="529684534">
      <w:bodyDiv w:val="1"/>
      <w:marLeft w:val="0"/>
      <w:marRight w:val="0"/>
      <w:marTop w:val="0"/>
      <w:marBottom w:val="0"/>
      <w:divBdr>
        <w:top w:val="none" w:sz="0" w:space="0" w:color="auto"/>
        <w:left w:val="none" w:sz="0" w:space="0" w:color="auto"/>
        <w:bottom w:val="none" w:sz="0" w:space="0" w:color="auto"/>
        <w:right w:val="none" w:sz="0" w:space="0" w:color="auto"/>
      </w:divBdr>
    </w:div>
    <w:div w:id="531110215">
      <w:bodyDiv w:val="1"/>
      <w:marLeft w:val="0"/>
      <w:marRight w:val="0"/>
      <w:marTop w:val="0"/>
      <w:marBottom w:val="0"/>
      <w:divBdr>
        <w:top w:val="none" w:sz="0" w:space="0" w:color="auto"/>
        <w:left w:val="none" w:sz="0" w:space="0" w:color="auto"/>
        <w:bottom w:val="none" w:sz="0" w:space="0" w:color="auto"/>
        <w:right w:val="none" w:sz="0" w:space="0" w:color="auto"/>
      </w:divBdr>
    </w:div>
    <w:div w:id="558639445">
      <w:bodyDiv w:val="1"/>
      <w:marLeft w:val="0"/>
      <w:marRight w:val="0"/>
      <w:marTop w:val="0"/>
      <w:marBottom w:val="0"/>
      <w:divBdr>
        <w:top w:val="none" w:sz="0" w:space="0" w:color="auto"/>
        <w:left w:val="none" w:sz="0" w:space="0" w:color="auto"/>
        <w:bottom w:val="none" w:sz="0" w:space="0" w:color="auto"/>
        <w:right w:val="none" w:sz="0" w:space="0" w:color="auto"/>
      </w:divBdr>
    </w:div>
    <w:div w:id="561019523">
      <w:bodyDiv w:val="1"/>
      <w:marLeft w:val="0"/>
      <w:marRight w:val="0"/>
      <w:marTop w:val="0"/>
      <w:marBottom w:val="0"/>
      <w:divBdr>
        <w:top w:val="none" w:sz="0" w:space="0" w:color="auto"/>
        <w:left w:val="none" w:sz="0" w:space="0" w:color="auto"/>
        <w:bottom w:val="none" w:sz="0" w:space="0" w:color="auto"/>
        <w:right w:val="none" w:sz="0" w:space="0" w:color="auto"/>
      </w:divBdr>
    </w:div>
    <w:div w:id="598678365">
      <w:bodyDiv w:val="1"/>
      <w:marLeft w:val="0"/>
      <w:marRight w:val="0"/>
      <w:marTop w:val="0"/>
      <w:marBottom w:val="0"/>
      <w:divBdr>
        <w:top w:val="none" w:sz="0" w:space="0" w:color="auto"/>
        <w:left w:val="none" w:sz="0" w:space="0" w:color="auto"/>
        <w:bottom w:val="none" w:sz="0" w:space="0" w:color="auto"/>
        <w:right w:val="none" w:sz="0" w:space="0" w:color="auto"/>
      </w:divBdr>
    </w:div>
    <w:div w:id="601035454">
      <w:bodyDiv w:val="1"/>
      <w:marLeft w:val="0"/>
      <w:marRight w:val="0"/>
      <w:marTop w:val="0"/>
      <w:marBottom w:val="0"/>
      <w:divBdr>
        <w:top w:val="none" w:sz="0" w:space="0" w:color="auto"/>
        <w:left w:val="none" w:sz="0" w:space="0" w:color="auto"/>
        <w:bottom w:val="none" w:sz="0" w:space="0" w:color="auto"/>
        <w:right w:val="none" w:sz="0" w:space="0" w:color="auto"/>
      </w:divBdr>
    </w:div>
    <w:div w:id="602107855">
      <w:bodyDiv w:val="1"/>
      <w:marLeft w:val="0"/>
      <w:marRight w:val="0"/>
      <w:marTop w:val="0"/>
      <w:marBottom w:val="0"/>
      <w:divBdr>
        <w:top w:val="none" w:sz="0" w:space="0" w:color="auto"/>
        <w:left w:val="none" w:sz="0" w:space="0" w:color="auto"/>
        <w:bottom w:val="none" w:sz="0" w:space="0" w:color="auto"/>
        <w:right w:val="none" w:sz="0" w:space="0" w:color="auto"/>
      </w:divBdr>
    </w:div>
    <w:div w:id="608976566">
      <w:bodyDiv w:val="1"/>
      <w:marLeft w:val="0"/>
      <w:marRight w:val="0"/>
      <w:marTop w:val="0"/>
      <w:marBottom w:val="0"/>
      <w:divBdr>
        <w:top w:val="none" w:sz="0" w:space="0" w:color="auto"/>
        <w:left w:val="none" w:sz="0" w:space="0" w:color="auto"/>
        <w:bottom w:val="none" w:sz="0" w:space="0" w:color="auto"/>
        <w:right w:val="none" w:sz="0" w:space="0" w:color="auto"/>
      </w:divBdr>
    </w:div>
    <w:div w:id="624965421">
      <w:bodyDiv w:val="1"/>
      <w:marLeft w:val="0"/>
      <w:marRight w:val="0"/>
      <w:marTop w:val="0"/>
      <w:marBottom w:val="0"/>
      <w:divBdr>
        <w:top w:val="none" w:sz="0" w:space="0" w:color="auto"/>
        <w:left w:val="none" w:sz="0" w:space="0" w:color="auto"/>
        <w:bottom w:val="none" w:sz="0" w:space="0" w:color="auto"/>
        <w:right w:val="none" w:sz="0" w:space="0" w:color="auto"/>
      </w:divBdr>
    </w:div>
    <w:div w:id="627900684">
      <w:bodyDiv w:val="1"/>
      <w:marLeft w:val="0"/>
      <w:marRight w:val="5"/>
      <w:marTop w:val="0"/>
      <w:marBottom w:val="600"/>
      <w:divBdr>
        <w:top w:val="none" w:sz="0" w:space="0" w:color="auto"/>
        <w:left w:val="none" w:sz="0" w:space="0" w:color="auto"/>
        <w:bottom w:val="none" w:sz="0" w:space="0" w:color="auto"/>
        <w:right w:val="none" w:sz="0" w:space="0" w:color="auto"/>
      </w:divBdr>
      <w:divsChild>
        <w:div w:id="33697796">
          <w:marLeft w:val="2265"/>
          <w:marRight w:val="0"/>
          <w:marTop w:val="450"/>
          <w:marBottom w:val="300"/>
          <w:divBdr>
            <w:top w:val="none" w:sz="0" w:space="0" w:color="auto"/>
            <w:left w:val="none" w:sz="0" w:space="0" w:color="auto"/>
            <w:bottom w:val="none" w:sz="0" w:space="0" w:color="auto"/>
            <w:right w:val="none" w:sz="0" w:space="0" w:color="auto"/>
          </w:divBdr>
        </w:div>
      </w:divsChild>
    </w:div>
    <w:div w:id="637107356">
      <w:bodyDiv w:val="1"/>
      <w:marLeft w:val="0"/>
      <w:marRight w:val="0"/>
      <w:marTop w:val="0"/>
      <w:marBottom w:val="0"/>
      <w:divBdr>
        <w:top w:val="none" w:sz="0" w:space="0" w:color="auto"/>
        <w:left w:val="none" w:sz="0" w:space="0" w:color="auto"/>
        <w:bottom w:val="none" w:sz="0" w:space="0" w:color="auto"/>
        <w:right w:val="none" w:sz="0" w:space="0" w:color="auto"/>
      </w:divBdr>
    </w:div>
    <w:div w:id="642469039">
      <w:bodyDiv w:val="1"/>
      <w:marLeft w:val="0"/>
      <w:marRight w:val="0"/>
      <w:marTop w:val="0"/>
      <w:marBottom w:val="0"/>
      <w:divBdr>
        <w:top w:val="none" w:sz="0" w:space="0" w:color="auto"/>
        <w:left w:val="none" w:sz="0" w:space="0" w:color="auto"/>
        <w:bottom w:val="none" w:sz="0" w:space="0" w:color="auto"/>
        <w:right w:val="none" w:sz="0" w:space="0" w:color="auto"/>
      </w:divBdr>
    </w:div>
    <w:div w:id="645474702">
      <w:bodyDiv w:val="1"/>
      <w:marLeft w:val="0"/>
      <w:marRight w:val="0"/>
      <w:marTop w:val="0"/>
      <w:marBottom w:val="0"/>
      <w:divBdr>
        <w:top w:val="none" w:sz="0" w:space="0" w:color="auto"/>
        <w:left w:val="none" w:sz="0" w:space="0" w:color="auto"/>
        <w:bottom w:val="none" w:sz="0" w:space="0" w:color="auto"/>
        <w:right w:val="none" w:sz="0" w:space="0" w:color="auto"/>
      </w:divBdr>
    </w:div>
    <w:div w:id="695695350">
      <w:bodyDiv w:val="1"/>
      <w:marLeft w:val="0"/>
      <w:marRight w:val="0"/>
      <w:marTop w:val="0"/>
      <w:marBottom w:val="0"/>
      <w:divBdr>
        <w:top w:val="none" w:sz="0" w:space="0" w:color="auto"/>
        <w:left w:val="none" w:sz="0" w:space="0" w:color="auto"/>
        <w:bottom w:val="none" w:sz="0" w:space="0" w:color="auto"/>
        <w:right w:val="none" w:sz="0" w:space="0" w:color="auto"/>
      </w:divBdr>
    </w:div>
    <w:div w:id="736787329">
      <w:bodyDiv w:val="1"/>
      <w:marLeft w:val="0"/>
      <w:marRight w:val="0"/>
      <w:marTop w:val="0"/>
      <w:marBottom w:val="0"/>
      <w:divBdr>
        <w:top w:val="none" w:sz="0" w:space="0" w:color="auto"/>
        <w:left w:val="none" w:sz="0" w:space="0" w:color="auto"/>
        <w:bottom w:val="none" w:sz="0" w:space="0" w:color="auto"/>
        <w:right w:val="none" w:sz="0" w:space="0" w:color="auto"/>
      </w:divBdr>
    </w:div>
    <w:div w:id="741173359">
      <w:bodyDiv w:val="1"/>
      <w:marLeft w:val="0"/>
      <w:marRight w:val="0"/>
      <w:marTop w:val="0"/>
      <w:marBottom w:val="0"/>
      <w:divBdr>
        <w:top w:val="none" w:sz="0" w:space="0" w:color="auto"/>
        <w:left w:val="none" w:sz="0" w:space="0" w:color="auto"/>
        <w:bottom w:val="none" w:sz="0" w:space="0" w:color="auto"/>
        <w:right w:val="none" w:sz="0" w:space="0" w:color="auto"/>
      </w:divBdr>
    </w:div>
    <w:div w:id="747917964">
      <w:bodyDiv w:val="1"/>
      <w:marLeft w:val="0"/>
      <w:marRight w:val="0"/>
      <w:marTop w:val="0"/>
      <w:marBottom w:val="0"/>
      <w:divBdr>
        <w:top w:val="none" w:sz="0" w:space="0" w:color="auto"/>
        <w:left w:val="none" w:sz="0" w:space="0" w:color="auto"/>
        <w:bottom w:val="none" w:sz="0" w:space="0" w:color="auto"/>
        <w:right w:val="none" w:sz="0" w:space="0" w:color="auto"/>
      </w:divBdr>
    </w:div>
    <w:div w:id="757557455">
      <w:bodyDiv w:val="1"/>
      <w:marLeft w:val="0"/>
      <w:marRight w:val="0"/>
      <w:marTop w:val="0"/>
      <w:marBottom w:val="0"/>
      <w:divBdr>
        <w:top w:val="none" w:sz="0" w:space="0" w:color="auto"/>
        <w:left w:val="none" w:sz="0" w:space="0" w:color="auto"/>
        <w:bottom w:val="none" w:sz="0" w:space="0" w:color="auto"/>
        <w:right w:val="none" w:sz="0" w:space="0" w:color="auto"/>
      </w:divBdr>
    </w:div>
    <w:div w:id="769547201">
      <w:bodyDiv w:val="1"/>
      <w:marLeft w:val="0"/>
      <w:marRight w:val="0"/>
      <w:marTop w:val="0"/>
      <w:marBottom w:val="0"/>
      <w:divBdr>
        <w:top w:val="none" w:sz="0" w:space="0" w:color="auto"/>
        <w:left w:val="none" w:sz="0" w:space="0" w:color="auto"/>
        <w:bottom w:val="none" w:sz="0" w:space="0" w:color="auto"/>
        <w:right w:val="none" w:sz="0" w:space="0" w:color="auto"/>
      </w:divBdr>
    </w:div>
    <w:div w:id="769742584">
      <w:bodyDiv w:val="1"/>
      <w:marLeft w:val="0"/>
      <w:marRight w:val="0"/>
      <w:marTop w:val="0"/>
      <w:marBottom w:val="0"/>
      <w:divBdr>
        <w:top w:val="none" w:sz="0" w:space="0" w:color="auto"/>
        <w:left w:val="none" w:sz="0" w:space="0" w:color="auto"/>
        <w:bottom w:val="none" w:sz="0" w:space="0" w:color="auto"/>
        <w:right w:val="none" w:sz="0" w:space="0" w:color="auto"/>
      </w:divBdr>
    </w:div>
    <w:div w:id="771705175">
      <w:bodyDiv w:val="1"/>
      <w:marLeft w:val="0"/>
      <w:marRight w:val="0"/>
      <w:marTop w:val="0"/>
      <w:marBottom w:val="0"/>
      <w:divBdr>
        <w:top w:val="none" w:sz="0" w:space="0" w:color="auto"/>
        <w:left w:val="none" w:sz="0" w:space="0" w:color="auto"/>
        <w:bottom w:val="none" w:sz="0" w:space="0" w:color="auto"/>
        <w:right w:val="none" w:sz="0" w:space="0" w:color="auto"/>
      </w:divBdr>
    </w:div>
    <w:div w:id="774327387">
      <w:bodyDiv w:val="1"/>
      <w:marLeft w:val="0"/>
      <w:marRight w:val="0"/>
      <w:marTop w:val="0"/>
      <w:marBottom w:val="0"/>
      <w:divBdr>
        <w:top w:val="none" w:sz="0" w:space="0" w:color="auto"/>
        <w:left w:val="none" w:sz="0" w:space="0" w:color="auto"/>
        <w:bottom w:val="none" w:sz="0" w:space="0" w:color="auto"/>
        <w:right w:val="none" w:sz="0" w:space="0" w:color="auto"/>
      </w:divBdr>
    </w:div>
    <w:div w:id="784813733">
      <w:bodyDiv w:val="1"/>
      <w:marLeft w:val="0"/>
      <w:marRight w:val="0"/>
      <w:marTop w:val="0"/>
      <w:marBottom w:val="0"/>
      <w:divBdr>
        <w:top w:val="none" w:sz="0" w:space="0" w:color="auto"/>
        <w:left w:val="none" w:sz="0" w:space="0" w:color="auto"/>
        <w:bottom w:val="none" w:sz="0" w:space="0" w:color="auto"/>
        <w:right w:val="none" w:sz="0" w:space="0" w:color="auto"/>
      </w:divBdr>
    </w:div>
    <w:div w:id="801076127">
      <w:bodyDiv w:val="1"/>
      <w:marLeft w:val="0"/>
      <w:marRight w:val="0"/>
      <w:marTop w:val="0"/>
      <w:marBottom w:val="0"/>
      <w:divBdr>
        <w:top w:val="none" w:sz="0" w:space="0" w:color="auto"/>
        <w:left w:val="none" w:sz="0" w:space="0" w:color="auto"/>
        <w:bottom w:val="none" w:sz="0" w:space="0" w:color="auto"/>
        <w:right w:val="none" w:sz="0" w:space="0" w:color="auto"/>
      </w:divBdr>
    </w:div>
    <w:div w:id="801653341">
      <w:bodyDiv w:val="1"/>
      <w:marLeft w:val="0"/>
      <w:marRight w:val="0"/>
      <w:marTop w:val="0"/>
      <w:marBottom w:val="0"/>
      <w:divBdr>
        <w:top w:val="none" w:sz="0" w:space="0" w:color="auto"/>
        <w:left w:val="none" w:sz="0" w:space="0" w:color="auto"/>
        <w:bottom w:val="none" w:sz="0" w:space="0" w:color="auto"/>
        <w:right w:val="none" w:sz="0" w:space="0" w:color="auto"/>
      </w:divBdr>
    </w:div>
    <w:div w:id="852064097">
      <w:bodyDiv w:val="1"/>
      <w:marLeft w:val="0"/>
      <w:marRight w:val="0"/>
      <w:marTop w:val="0"/>
      <w:marBottom w:val="0"/>
      <w:divBdr>
        <w:top w:val="none" w:sz="0" w:space="0" w:color="auto"/>
        <w:left w:val="none" w:sz="0" w:space="0" w:color="auto"/>
        <w:bottom w:val="none" w:sz="0" w:space="0" w:color="auto"/>
        <w:right w:val="none" w:sz="0" w:space="0" w:color="auto"/>
      </w:divBdr>
    </w:div>
    <w:div w:id="868878667">
      <w:bodyDiv w:val="1"/>
      <w:marLeft w:val="0"/>
      <w:marRight w:val="0"/>
      <w:marTop w:val="0"/>
      <w:marBottom w:val="0"/>
      <w:divBdr>
        <w:top w:val="none" w:sz="0" w:space="0" w:color="auto"/>
        <w:left w:val="none" w:sz="0" w:space="0" w:color="auto"/>
        <w:bottom w:val="none" w:sz="0" w:space="0" w:color="auto"/>
        <w:right w:val="none" w:sz="0" w:space="0" w:color="auto"/>
      </w:divBdr>
    </w:div>
    <w:div w:id="915482497">
      <w:bodyDiv w:val="1"/>
      <w:marLeft w:val="0"/>
      <w:marRight w:val="0"/>
      <w:marTop w:val="0"/>
      <w:marBottom w:val="0"/>
      <w:divBdr>
        <w:top w:val="none" w:sz="0" w:space="0" w:color="auto"/>
        <w:left w:val="none" w:sz="0" w:space="0" w:color="auto"/>
        <w:bottom w:val="none" w:sz="0" w:space="0" w:color="auto"/>
        <w:right w:val="none" w:sz="0" w:space="0" w:color="auto"/>
      </w:divBdr>
    </w:div>
    <w:div w:id="946811088">
      <w:bodyDiv w:val="1"/>
      <w:marLeft w:val="0"/>
      <w:marRight w:val="0"/>
      <w:marTop w:val="0"/>
      <w:marBottom w:val="0"/>
      <w:divBdr>
        <w:top w:val="none" w:sz="0" w:space="0" w:color="auto"/>
        <w:left w:val="none" w:sz="0" w:space="0" w:color="auto"/>
        <w:bottom w:val="none" w:sz="0" w:space="0" w:color="auto"/>
        <w:right w:val="none" w:sz="0" w:space="0" w:color="auto"/>
      </w:divBdr>
    </w:div>
    <w:div w:id="980424585">
      <w:bodyDiv w:val="1"/>
      <w:marLeft w:val="0"/>
      <w:marRight w:val="0"/>
      <w:marTop w:val="0"/>
      <w:marBottom w:val="0"/>
      <w:divBdr>
        <w:top w:val="none" w:sz="0" w:space="0" w:color="auto"/>
        <w:left w:val="none" w:sz="0" w:space="0" w:color="auto"/>
        <w:bottom w:val="none" w:sz="0" w:space="0" w:color="auto"/>
        <w:right w:val="none" w:sz="0" w:space="0" w:color="auto"/>
      </w:divBdr>
    </w:div>
    <w:div w:id="991251217">
      <w:bodyDiv w:val="1"/>
      <w:marLeft w:val="0"/>
      <w:marRight w:val="0"/>
      <w:marTop w:val="0"/>
      <w:marBottom w:val="0"/>
      <w:divBdr>
        <w:top w:val="none" w:sz="0" w:space="0" w:color="auto"/>
        <w:left w:val="none" w:sz="0" w:space="0" w:color="auto"/>
        <w:bottom w:val="none" w:sz="0" w:space="0" w:color="auto"/>
        <w:right w:val="none" w:sz="0" w:space="0" w:color="auto"/>
      </w:divBdr>
    </w:div>
    <w:div w:id="1024867520">
      <w:bodyDiv w:val="1"/>
      <w:marLeft w:val="0"/>
      <w:marRight w:val="0"/>
      <w:marTop w:val="0"/>
      <w:marBottom w:val="0"/>
      <w:divBdr>
        <w:top w:val="none" w:sz="0" w:space="0" w:color="auto"/>
        <w:left w:val="none" w:sz="0" w:space="0" w:color="auto"/>
        <w:bottom w:val="none" w:sz="0" w:space="0" w:color="auto"/>
        <w:right w:val="none" w:sz="0" w:space="0" w:color="auto"/>
      </w:divBdr>
    </w:div>
    <w:div w:id="1055812397">
      <w:bodyDiv w:val="1"/>
      <w:marLeft w:val="0"/>
      <w:marRight w:val="0"/>
      <w:marTop w:val="0"/>
      <w:marBottom w:val="0"/>
      <w:divBdr>
        <w:top w:val="none" w:sz="0" w:space="0" w:color="auto"/>
        <w:left w:val="none" w:sz="0" w:space="0" w:color="auto"/>
        <w:bottom w:val="none" w:sz="0" w:space="0" w:color="auto"/>
        <w:right w:val="none" w:sz="0" w:space="0" w:color="auto"/>
      </w:divBdr>
    </w:div>
    <w:div w:id="1075667369">
      <w:bodyDiv w:val="1"/>
      <w:marLeft w:val="0"/>
      <w:marRight w:val="0"/>
      <w:marTop w:val="0"/>
      <w:marBottom w:val="0"/>
      <w:divBdr>
        <w:top w:val="none" w:sz="0" w:space="0" w:color="auto"/>
        <w:left w:val="none" w:sz="0" w:space="0" w:color="auto"/>
        <w:bottom w:val="none" w:sz="0" w:space="0" w:color="auto"/>
        <w:right w:val="none" w:sz="0" w:space="0" w:color="auto"/>
      </w:divBdr>
    </w:div>
    <w:div w:id="1080447423">
      <w:bodyDiv w:val="1"/>
      <w:marLeft w:val="0"/>
      <w:marRight w:val="0"/>
      <w:marTop w:val="0"/>
      <w:marBottom w:val="0"/>
      <w:divBdr>
        <w:top w:val="none" w:sz="0" w:space="0" w:color="auto"/>
        <w:left w:val="none" w:sz="0" w:space="0" w:color="auto"/>
        <w:bottom w:val="none" w:sz="0" w:space="0" w:color="auto"/>
        <w:right w:val="none" w:sz="0" w:space="0" w:color="auto"/>
      </w:divBdr>
    </w:div>
    <w:div w:id="1085345121">
      <w:bodyDiv w:val="1"/>
      <w:marLeft w:val="0"/>
      <w:marRight w:val="0"/>
      <w:marTop w:val="0"/>
      <w:marBottom w:val="0"/>
      <w:divBdr>
        <w:top w:val="none" w:sz="0" w:space="0" w:color="auto"/>
        <w:left w:val="none" w:sz="0" w:space="0" w:color="auto"/>
        <w:bottom w:val="none" w:sz="0" w:space="0" w:color="auto"/>
        <w:right w:val="none" w:sz="0" w:space="0" w:color="auto"/>
      </w:divBdr>
    </w:div>
    <w:div w:id="1089154410">
      <w:bodyDiv w:val="1"/>
      <w:marLeft w:val="0"/>
      <w:marRight w:val="0"/>
      <w:marTop w:val="0"/>
      <w:marBottom w:val="0"/>
      <w:divBdr>
        <w:top w:val="none" w:sz="0" w:space="0" w:color="auto"/>
        <w:left w:val="none" w:sz="0" w:space="0" w:color="auto"/>
        <w:bottom w:val="none" w:sz="0" w:space="0" w:color="auto"/>
        <w:right w:val="none" w:sz="0" w:space="0" w:color="auto"/>
      </w:divBdr>
    </w:div>
    <w:div w:id="1114209602">
      <w:bodyDiv w:val="1"/>
      <w:marLeft w:val="0"/>
      <w:marRight w:val="0"/>
      <w:marTop w:val="0"/>
      <w:marBottom w:val="0"/>
      <w:divBdr>
        <w:top w:val="none" w:sz="0" w:space="0" w:color="auto"/>
        <w:left w:val="none" w:sz="0" w:space="0" w:color="auto"/>
        <w:bottom w:val="none" w:sz="0" w:space="0" w:color="auto"/>
        <w:right w:val="none" w:sz="0" w:space="0" w:color="auto"/>
      </w:divBdr>
    </w:div>
    <w:div w:id="1116946207">
      <w:bodyDiv w:val="1"/>
      <w:marLeft w:val="0"/>
      <w:marRight w:val="0"/>
      <w:marTop w:val="0"/>
      <w:marBottom w:val="0"/>
      <w:divBdr>
        <w:top w:val="none" w:sz="0" w:space="0" w:color="auto"/>
        <w:left w:val="none" w:sz="0" w:space="0" w:color="auto"/>
        <w:bottom w:val="none" w:sz="0" w:space="0" w:color="auto"/>
        <w:right w:val="none" w:sz="0" w:space="0" w:color="auto"/>
      </w:divBdr>
    </w:div>
    <w:div w:id="1124738118">
      <w:bodyDiv w:val="1"/>
      <w:marLeft w:val="0"/>
      <w:marRight w:val="0"/>
      <w:marTop w:val="0"/>
      <w:marBottom w:val="0"/>
      <w:divBdr>
        <w:top w:val="none" w:sz="0" w:space="0" w:color="auto"/>
        <w:left w:val="none" w:sz="0" w:space="0" w:color="auto"/>
        <w:bottom w:val="none" w:sz="0" w:space="0" w:color="auto"/>
        <w:right w:val="none" w:sz="0" w:space="0" w:color="auto"/>
      </w:divBdr>
    </w:div>
    <w:div w:id="1143892785">
      <w:bodyDiv w:val="1"/>
      <w:marLeft w:val="0"/>
      <w:marRight w:val="0"/>
      <w:marTop w:val="0"/>
      <w:marBottom w:val="0"/>
      <w:divBdr>
        <w:top w:val="none" w:sz="0" w:space="0" w:color="auto"/>
        <w:left w:val="none" w:sz="0" w:space="0" w:color="auto"/>
        <w:bottom w:val="none" w:sz="0" w:space="0" w:color="auto"/>
        <w:right w:val="none" w:sz="0" w:space="0" w:color="auto"/>
      </w:divBdr>
    </w:div>
    <w:div w:id="1146049451">
      <w:bodyDiv w:val="1"/>
      <w:marLeft w:val="0"/>
      <w:marRight w:val="0"/>
      <w:marTop w:val="0"/>
      <w:marBottom w:val="0"/>
      <w:divBdr>
        <w:top w:val="none" w:sz="0" w:space="0" w:color="auto"/>
        <w:left w:val="none" w:sz="0" w:space="0" w:color="auto"/>
        <w:bottom w:val="none" w:sz="0" w:space="0" w:color="auto"/>
        <w:right w:val="none" w:sz="0" w:space="0" w:color="auto"/>
      </w:divBdr>
    </w:div>
    <w:div w:id="1180044066">
      <w:bodyDiv w:val="1"/>
      <w:marLeft w:val="0"/>
      <w:marRight w:val="0"/>
      <w:marTop w:val="0"/>
      <w:marBottom w:val="0"/>
      <w:divBdr>
        <w:top w:val="none" w:sz="0" w:space="0" w:color="auto"/>
        <w:left w:val="none" w:sz="0" w:space="0" w:color="auto"/>
        <w:bottom w:val="none" w:sz="0" w:space="0" w:color="auto"/>
        <w:right w:val="none" w:sz="0" w:space="0" w:color="auto"/>
      </w:divBdr>
    </w:div>
    <w:div w:id="1184444030">
      <w:bodyDiv w:val="1"/>
      <w:marLeft w:val="0"/>
      <w:marRight w:val="5"/>
      <w:marTop w:val="0"/>
      <w:marBottom w:val="600"/>
      <w:divBdr>
        <w:top w:val="none" w:sz="0" w:space="0" w:color="auto"/>
        <w:left w:val="none" w:sz="0" w:space="0" w:color="auto"/>
        <w:bottom w:val="none" w:sz="0" w:space="0" w:color="auto"/>
        <w:right w:val="none" w:sz="0" w:space="0" w:color="auto"/>
      </w:divBdr>
      <w:divsChild>
        <w:div w:id="353578773">
          <w:marLeft w:val="2265"/>
          <w:marRight w:val="0"/>
          <w:marTop w:val="450"/>
          <w:marBottom w:val="300"/>
          <w:divBdr>
            <w:top w:val="none" w:sz="0" w:space="0" w:color="auto"/>
            <w:left w:val="none" w:sz="0" w:space="0" w:color="auto"/>
            <w:bottom w:val="none" w:sz="0" w:space="0" w:color="auto"/>
            <w:right w:val="none" w:sz="0" w:space="0" w:color="auto"/>
          </w:divBdr>
        </w:div>
      </w:divsChild>
    </w:div>
    <w:div w:id="1207180080">
      <w:bodyDiv w:val="1"/>
      <w:marLeft w:val="0"/>
      <w:marRight w:val="0"/>
      <w:marTop w:val="0"/>
      <w:marBottom w:val="0"/>
      <w:divBdr>
        <w:top w:val="none" w:sz="0" w:space="0" w:color="auto"/>
        <w:left w:val="none" w:sz="0" w:space="0" w:color="auto"/>
        <w:bottom w:val="none" w:sz="0" w:space="0" w:color="auto"/>
        <w:right w:val="none" w:sz="0" w:space="0" w:color="auto"/>
      </w:divBdr>
    </w:div>
    <w:div w:id="1213543136">
      <w:bodyDiv w:val="1"/>
      <w:marLeft w:val="0"/>
      <w:marRight w:val="0"/>
      <w:marTop w:val="0"/>
      <w:marBottom w:val="0"/>
      <w:divBdr>
        <w:top w:val="none" w:sz="0" w:space="0" w:color="auto"/>
        <w:left w:val="none" w:sz="0" w:space="0" w:color="auto"/>
        <w:bottom w:val="none" w:sz="0" w:space="0" w:color="auto"/>
        <w:right w:val="none" w:sz="0" w:space="0" w:color="auto"/>
      </w:divBdr>
    </w:div>
    <w:div w:id="1238978979">
      <w:bodyDiv w:val="1"/>
      <w:marLeft w:val="0"/>
      <w:marRight w:val="0"/>
      <w:marTop w:val="0"/>
      <w:marBottom w:val="0"/>
      <w:divBdr>
        <w:top w:val="none" w:sz="0" w:space="0" w:color="auto"/>
        <w:left w:val="none" w:sz="0" w:space="0" w:color="auto"/>
        <w:bottom w:val="none" w:sz="0" w:space="0" w:color="auto"/>
        <w:right w:val="none" w:sz="0" w:space="0" w:color="auto"/>
      </w:divBdr>
    </w:div>
    <w:div w:id="1302152569">
      <w:bodyDiv w:val="1"/>
      <w:marLeft w:val="0"/>
      <w:marRight w:val="0"/>
      <w:marTop w:val="0"/>
      <w:marBottom w:val="0"/>
      <w:divBdr>
        <w:top w:val="none" w:sz="0" w:space="0" w:color="auto"/>
        <w:left w:val="none" w:sz="0" w:space="0" w:color="auto"/>
        <w:bottom w:val="none" w:sz="0" w:space="0" w:color="auto"/>
        <w:right w:val="none" w:sz="0" w:space="0" w:color="auto"/>
      </w:divBdr>
    </w:div>
    <w:div w:id="1306475077">
      <w:bodyDiv w:val="1"/>
      <w:marLeft w:val="0"/>
      <w:marRight w:val="0"/>
      <w:marTop w:val="0"/>
      <w:marBottom w:val="0"/>
      <w:divBdr>
        <w:top w:val="none" w:sz="0" w:space="0" w:color="auto"/>
        <w:left w:val="none" w:sz="0" w:space="0" w:color="auto"/>
        <w:bottom w:val="none" w:sz="0" w:space="0" w:color="auto"/>
        <w:right w:val="none" w:sz="0" w:space="0" w:color="auto"/>
      </w:divBdr>
    </w:div>
    <w:div w:id="1317882507">
      <w:bodyDiv w:val="1"/>
      <w:marLeft w:val="0"/>
      <w:marRight w:val="0"/>
      <w:marTop w:val="0"/>
      <w:marBottom w:val="0"/>
      <w:divBdr>
        <w:top w:val="none" w:sz="0" w:space="0" w:color="auto"/>
        <w:left w:val="none" w:sz="0" w:space="0" w:color="auto"/>
        <w:bottom w:val="none" w:sz="0" w:space="0" w:color="auto"/>
        <w:right w:val="none" w:sz="0" w:space="0" w:color="auto"/>
      </w:divBdr>
    </w:div>
    <w:div w:id="1320814369">
      <w:bodyDiv w:val="1"/>
      <w:marLeft w:val="0"/>
      <w:marRight w:val="0"/>
      <w:marTop w:val="0"/>
      <w:marBottom w:val="0"/>
      <w:divBdr>
        <w:top w:val="none" w:sz="0" w:space="0" w:color="auto"/>
        <w:left w:val="none" w:sz="0" w:space="0" w:color="auto"/>
        <w:bottom w:val="none" w:sz="0" w:space="0" w:color="auto"/>
        <w:right w:val="none" w:sz="0" w:space="0" w:color="auto"/>
      </w:divBdr>
    </w:div>
    <w:div w:id="1321690186">
      <w:bodyDiv w:val="1"/>
      <w:marLeft w:val="0"/>
      <w:marRight w:val="0"/>
      <w:marTop w:val="0"/>
      <w:marBottom w:val="0"/>
      <w:divBdr>
        <w:top w:val="none" w:sz="0" w:space="0" w:color="auto"/>
        <w:left w:val="none" w:sz="0" w:space="0" w:color="auto"/>
        <w:bottom w:val="none" w:sz="0" w:space="0" w:color="auto"/>
        <w:right w:val="none" w:sz="0" w:space="0" w:color="auto"/>
      </w:divBdr>
    </w:div>
    <w:div w:id="1324311900">
      <w:bodyDiv w:val="1"/>
      <w:marLeft w:val="0"/>
      <w:marRight w:val="0"/>
      <w:marTop w:val="0"/>
      <w:marBottom w:val="0"/>
      <w:divBdr>
        <w:top w:val="none" w:sz="0" w:space="0" w:color="auto"/>
        <w:left w:val="none" w:sz="0" w:space="0" w:color="auto"/>
        <w:bottom w:val="none" w:sz="0" w:space="0" w:color="auto"/>
        <w:right w:val="none" w:sz="0" w:space="0" w:color="auto"/>
      </w:divBdr>
    </w:div>
    <w:div w:id="1325476587">
      <w:bodyDiv w:val="1"/>
      <w:marLeft w:val="0"/>
      <w:marRight w:val="0"/>
      <w:marTop w:val="0"/>
      <w:marBottom w:val="0"/>
      <w:divBdr>
        <w:top w:val="none" w:sz="0" w:space="0" w:color="auto"/>
        <w:left w:val="none" w:sz="0" w:space="0" w:color="auto"/>
        <w:bottom w:val="none" w:sz="0" w:space="0" w:color="auto"/>
        <w:right w:val="none" w:sz="0" w:space="0" w:color="auto"/>
      </w:divBdr>
    </w:div>
    <w:div w:id="1329560725">
      <w:bodyDiv w:val="1"/>
      <w:marLeft w:val="0"/>
      <w:marRight w:val="0"/>
      <w:marTop w:val="0"/>
      <w:marBottom w:val="0"/>
      <w:divBdr>
        <w:top w:val="none" w:sz="0" w:space="0" w:color="auto"/>
        <w:left w:val="none" w:sz="0" w:space="0" w:color="auto"/>
        <w:bottom w:val="none" w:sz="0" w:space="0" w:color="auto"/>
        <w:right w:val="none" w:sz="0" w:space="0" w:color="auto"/>
      </w:divBdr>
    </w:div>
    <w:div w:id="1329942572">
      <w:bodyDiv w:val="1"/>
      <w:marLeft w:val="0"/>
      <w:marRight w:val="0"/>
      <w:marTop w:val="0"/>
      <w:marBottom w:val="0"/>
      <w:divBdr>
        <w:top w:val="none" w:sz="0" w:space="0" w:color="auto"/>
        <w:left w:val="none" w:sz="0" w:space="0" w:color="auto"/>
        <w:bottom w:val="none" w:sz="0" w:space="0" w:color="auto"/>
        <w:right w:val="none" w:sz="0" w:space="0" w:color="auto"/>
      </w:divBdr>
    </w:div>
    <w:div w:id="1339041543">
      <w:bodyDiv w:val="1"/>
      <w:marLeft w:val="0"/>
      <w:marRight w:val="0"/>
      <w:marTop w:val="0"/>
      <w:marBottom w:val="0"/>
      <w:divBdr>
        <w:top w:val="none" w:sz="0" w:space="0" w:color="auto"/>
        <w:left w:val="none" w:sz="0" w:space="0" w:color="auto"/>
        <w:bottom w:val="none" w:sz="0" w:space="0" w:color="auto"/>
        <w:right w:val="none" w:sz="0" w:space="0" w:color="auto"/>
      </w:divBdr>
    </w:div>
    <w:div w:id="1422723861">
      <w:bodyDiv w:val="1"/>
      <w:marLeft w:val="0"/>
      <w:marRight w:val="0"/>
      <w:marTop w:val="0"/>
      <w:marBottom w:val="0"/>
      <w:divBdr>
        <w:top w:val="none" w:sz="0" w:space="0" w:color="auto"/>
        <w:left w:val="none" w:sz="0" w:space="0" w:color="auto"/>
        <w:bottom w:val="none" w:sz="0" w:space="0" w:color="auto"/>
        <w:right w:val="none" w:sz="0" w:space="0" w:color="auto"/>
      </w:divBdr>
    </w:div>
    <w:div w:id="1468087018">
      <w:bodyDiv w:val="1"/>
      <w:marLeft w:val="0"/>
      <w:marRight w:val="0"/>
      <w:marTop w:val="0"/>
      <w:marBottom w:val="0"/>
      <w:divBdr>
        <w:top w:val="none" w:sz="0" w:space="0" w:color="auto"/>
        <w:left w:val="none" w:sz="0" w:space="0" w:color="auto"/>
        <w:bottom w:val="none" w:sz="0" w:space="0" w:color="auto"/>
        <w:right w:val="none" w:sz="0" w:space="0" w:color="auto"/>
      </w:divBdr>
    </w:div>
    <w:div w:id="1468666026">
      <w:bodyDiv w:val="1"/>
      <w:marLeft w:val="0"/>
      <w:marRight w:val="0"/>
      <w:marTop w:val="0"/>
      <w:marBottom w:val="0"/>
      <w:divBdr>
        <w:top w:val="none" w:sz="0" w:space="0" w:color="auto"/>
        <w:left w:val="none" w:sz="0" w:space="0" w:color="auto"/>
        <w:bottom w:val="none" w:sz="0" w:space="0" w:color="auto"/>
        <w:right w:val="none" w:sz="0" w:space="0" w:color="auto"/>
      </w:divBdr>
    </w:div>
    <w:div w:id="1469938350">
      <w:bodyDiv w:val="1"/>
      <w:marLeft w:val="0"/>
      <w:marRight w:val="0"/>
      <w:marTop w:val="0"/>
      <w:marBottom w:val="0"/>
      <w:divBdr>
        <w:top w:val="none" w:sz="0" w:space="0" w:color="auto"/>
        <w:left w:val="none" w:sz="0" w:space="0" w:color="auto"/>
        <w:bottom w:val="none" w:sz="0" w:space="0" w:color="auto"/>
        <w:right w:val="none" w:sz="0" w:space="0" w:color="auto"/>
      </w:divBdr>
    </w:div>
    <w:div w:id="1480611003">
      <w:bodyDiv w:val="1"/>
      <w:marLeft w:val="0"/>
      <w:marRight w:val="0"/>
      <w:marTop w:val="0"/>
      <w:marBottom w:val="0"/>
      <w:divBdr>
        <w:top w:val="none" w:sz="0" w:space="0" w:color="auto"/>
        <w:left w:val="none" w:sz="0" w:space="0" w:color="auto"/>
        <w:bottom w:val="none" w:sz="0" w:space="0" w:color="auto"/>
        <w:right w:val="none" w:sz="0" w:space="0" w:color="auto"/>
      </w:divBdr>
    </w:div>
    <w:div w:id="1483083651">
      <w:bodyDiv w:val="1"/>
      <w:marLeft w:val="0"/>
      <w:marRight w:val="0"/>
      <w:marTop w:val="0"/>
      <w:marBottom w:val="0"/>
      <w:divBdr>
        <w:top w:val="none" w:sz="0" w:space="0" w:color="auto"/>
        <w:left w:val="none" w:sz="0" w:space="0" w:color="auto"/>
        <w:bottom w:val="none" w:sz="0" w:space="0" w:color="auto"/>
        <w:right w:val="none" w:sz="0" w:space="0" w:color="auto"/>
      </w:divBdr>
    </w:div>
    <w:div w:id="1487630248">
      <w:bodyDiv w:val="1"/>
      <w:marLeft w:val="0"/>
      <w:marRight w:val="0"/>
      <w:marTop w:val="0"/>
      <w:marBottom w:val="0"/>
      <w:divBdr>
        <w:top w:val="none" w:sz="0" w:space="0" w:color="auto"/>
        <w:left w:val="none" w:sz="0" w:space="0" w:color="auto"/>
        <w:bottom w:val="none" w:sz="0" w:space="0" w:color="auto"/>
        <w:right w:val="none" w:sz="0" w:space="0" w:color="auto"/>
      </w:divBdr>
    </w:div>
    <w:div w:id="1497571976">
      <w:bodyDiv w:val="1"/>
      <w:marLeft w:val="0"/>
      <w:marRight w:val="0"/>
      <w:marTop w:val="0"/>
      <w:marBottom w:val="0"/>
      <w:divBdr>
        <w:top w:val="none" w:sz="0" w:space="0" w:color="auto"/>
        <w:left w:val="none" w:sz="0" w:space="0" w:color="auto"/>
        <w:bottom w:val="none" w:sz="0" w:space="0" w:color="auto"/>
        <w:right w:val="none" w:sz="0" w:space="0" w:color="auto"/>
      </w:divBdr>
    </w:div>
    <w:div w:id="1508902142">
      <w:bodyDiv w:val="1"/>
      <w:marLeft w:val="0"/>
      <w:marRight w:val="0"/>
      <w:marTop w:val="0"/>
      <w:marBottom w:val="0"/>
      <w:divBdr>
        <w:top w:val="none" w:sz="0" w:space="0" w:color="auto"/>
        <w:left w:val="none" w:sz="0" w:space="0" w:color="auto"/>
        <w:bottom w:val="none" w:sz="0" w:space="0" w:color="auto"/>
        <w:right w:val="none" w:sz="0" w:space="0" w:color="auto"/>
      </w:divBdr>
    </w:div>
    <w:div w:id="1530139289">
      <w:bodyDiv w:val="1"/>
      <w:marLeft w:val="0"/>
      <w:marRight w:val="0"/>
      <w:marTop w:val="0"/>
      <w:marBottom w:val="0"/>
      <w:divBdr>
        <w:top w:val="none" w:sz="0" w:space="0" w:color="auto"/>
        <w:left w:val="none" w:sz="0" w:space="0" w:color="auto"/>
        <w:bottom w:val="none" w:sz="0" w:space="0" w:color="auto"/>
        <w:right w:val="none" w:sz="0" w:space="0" w:color="auto"/>
      </w:divBdr>
      <w:divsChild>
        <w:div w:id="1137533765">
          <w:marLeft w:val="0"/>
          <w:marRight w:val="0"/>
          <w:marTop w:val="0"/>
          <w:marBottom w:val="0"/>
          <w:divBdr>
            <w:top w:val="none" w:sz="0" w:space="0" w:color="auto"/>
            <w:left w:val="none" w:sz="0" w:space="0" w:color="auto"/>
            <w:bottom w:val="none" w:sz="0" w:space="0" w:color="auto"/>
            <w:right w:val="none" w:sz="0" w:space="0" w:color="auto"/>
          </w:divBdr>
        </w:div>
        <w:div w:id="1712917796">
          <w:marLeft w:val="0"/>
          <w:marRight w:val="0"/>
          <w:marTop w:val="0"/>
          <w:marBottom w:val="0"/>
          <w:divBdr>
            <w:top w:val="none" w:sz="0" w:space="0" w:color="auto"/>
            <w:left w:val="none" w:sz="0" w:space="0" w:color="auto"/>
            <w:bottom w:val="none" w:sz="0" w:space="0" w:color="auto"/>
            <w:right w:val="none" w:sz="0" w:space="0" w:color="auto"/>
          </w:divBdr>
        </w:div>
        <w:div w:id="647785205">
          <w:marLeft w:val="0"/>
          <w:marRight w:val="0"/>
          <w:marTop w:val="0"/>
          <w:marBottom w:val="0"/>
          <w:divBdr>
            <w:top w:val="none" w:sz="0" w:space="0" w:color="auto"/>
            <w:left w:val="none" w:sz="0" w:space="0" w:color="auto"/>
            <w:bottom w:val="none" w:sz="0" w:space="0" w:color="auto"/>
            <w:right w:val="none" w:sz="0" w:space="0" w:color="auto"/>
          </w:divBdr>
        </w:div>
      </w:divsChild>
    </w:div>
    <w:div w:id="1532837855">
      <w:bodyDiv w:val="1"/>
      <w:marLeft w:val="0"/>
      <w:marRight w:val="0"/>
      <w:marTop w:val="0"/>
      <w:marBottom w:val="0"/>
      <w:divBdr>
        <w:top w:val="none" w:sz="0" w:space="0" w:color="auto"/>
        <w:left w:val="none" w:sz="0" w:space="0" w:color="auto"/>
        <w:bottom w:val="none" w:sz="0" w:space="0" w:color="auto"/>
        <w:right w:val="none" w:sz="0" w:space="0" w:color="auto"/>
      </w:divBdr>
    </w:div>
    <w:div w:id="1534658068">
      <w:bodyDiv w:val="1"/>
      <w:marLeft w:val="0"/>
      <w:marRight w:val="0"/>
      <w:marTop w:val="0"/>
      <w:marBottom w:val="0"/>
      <w:divBdr>
        <w:top w:val="none" w:sz="0" w:space="0" w:color="auto"/>
        <w:left w:val="none" w:sz="0" w:space="0" w:color="auto"/>
        <w:bottom w:val="none" w:sz="0" w:space="0" w:color="auto"/>
        <w:right w:val="none" w:sz="0" w:space="0" w:color="auto"/>
      </w:divBdr>
    </w:div>
    <w:div w:id="1546216252">
      <w:bodyDiv w:val="1"/>
      <w:marLeft w:val="0"/>
      <w:marRight w:val="0"/>
      <w:marTop w:val="0"/>
      <w:marBottom w:val="0"/>
      <w:divBdr>
        <w:top w:val="none" w:sz="0" w:space="0" w:color="auto"/>
        <w:left w:val="none" w:sz="0" w:space="0" w:color="auto"/>
        <w:bottom w:val="none" w:sz="0" w:space="0" w:color="auto"/>
        <w:right w:val="none" w:sz="0" w:space="0" w:color="auto"/>
      </w:divBdr>
    </w:div>
    <w:div w:id="1549416211">
      <w:bodyDiv w:val="1"/>
      <w:marLeft w:val="0"/>
      <w:marRight w:val="0"/>
      <w:marTop w:val="0"/>
      <w:marBottom w:val="0"/>
      <w:divBdr>
        <w:top w:val="none" w:sz="0" w:space="0" w:color="auto"/>
        <w:left w:val="none" w:sz="0" w:space="0" w:color="auto"/>
        <w:bottom w:val="none" w:sz="0" w:space="0" w:color="auto"/>
        <w:right w:val="none" w:sz="0" w:space="0" w:color="auto"/>
      </w:divBdr>
    </w:div>
    <w:div w:id="1570454469">
      <w:bodyDiv w:val="1"/>
      <w:marLeft w:val="0"/>
      <w:marRight w:val="0"/>
      <w:marTop w:val="0"/>
      <w:marBottom w:val="0"/>
      <w:divBdr>
        <w:top w:val="none" w:sz="0" w:space="0" w:color="auto"/>
        <w:left w:val="none" w:sz="0" w:space="0" w:color="auto"/>
        <w:bottom w:val="none" w:sz="0" w:space="0" w:color="auto"/>
        <w:right w:val="none" w:sz="0" w:space="0" w:color="auto"/>
      </w:divBdr>
    </w:div>
    <w:div w:id="1584757497">
      <w:bodyDiv w:val="1"/>
      <w:marLeft w:val="0"/>
      <w:marRight w:val="0"/>
      <w:marTop w:val="0"/>
      <w:marBottom w:val="0"/>
      <w:divBdr>
        <w:top w:val="none" w:sz="0" w:space="0" w:color="auto"/>
        <w:left w:val="none" w:sz="0" w:space="0" w:color="auto"/>
        <w:bottom w:val="none" w:sz="0" w:space="0" w:color="auto"/>
        <w:right w:val="none" w:sz="0" w:space="0" w:color="auto"/>
      </w:divBdr>
    </w:div>
    <w:div w:id="1598639643">
      <w:bodyDiv w:val="1"/>
      <w:marLeft w:val="0"/>
      <w:marRight w:val="0"/>
      <w:marTop w:val="0"/>
      <w:marBottom w:val="0"/>
      <w:divBdr>
        <w:top w:val="none" w:sz="0" w:space="0" w:color="auto"/>
        <w:left w:val="none" w:sz="0" w:space="0" w:color="auto"/>
        <w:bottom w:val="none" w:sz="0" w:space="0" w:color="auto"/>
        <w:right w:val="none" w:sz="0" w:space="0" w:color="auto"/>
      </w:divBdr>
    </w:div>
    <w:div w:id="1599367030">
      <w:bodyDiv w:val="1"/>
      <w:marLeft w:val="0"/>
      <w:marRight w:val="0"/>
      <w:marTop w:val="0"/>
      <w:marBottom w:val="0"/>
      <w:divBdr>
        <w:top w:val="none" w:sz="0" w:space="0" w:color="auto"/>
        <w:left w:val="none" w:sz="0" w:space="0" w:color="auto"/>
        <w:bottom w:val="none" w:sz="0" w:space="0" w:color="auto"/>
        <w:right w:val="none" w:sz="0" w:space="0" w:color="auto"/>
      </w:divBdr>
    </w:div>
    <w:div w:id="1602952181">
      <w:bodyDiv w:val="1"/>
      <w:marLeft w:val="0"/>
      <w:marRight w:val="0"/>
      <w:marTop w:val="0"/>
      <w:marBottom w:val="0"/>
      <w:divBdr>
        <w:top w:val="none" w:sz="0" w:space="0" w:color="auto"/>
        <w:left w:val="none" w:sz="0" w:space="0" w:color="auto"/>
        <w:bottom w:val="none" w:sz="0" w:space="0" w:color="auto"/>
        <w:right w:val="none" w:sz="0" w:space="0" w:color="auto"/>
      </w:divBdr>
    </w:div>
    <w:div w:id="1631937475">
      <w:bodyDiv w:val="1"/>
      <w:marLeft w:val="0"/>
      <w:marRight w:val="0"/>
      <w:marTop w:val="0"/>
      <w:marBottom w:val="0"/>
      <w:divBdr>
        <w:top w:val="none" w:sz="0" w:space="0" w:color="auto"/>
        <w:left w:val="none" w:sz="0" w:space="0" w:color="auto"/>
        <w:bottom w:val="none" w:sz="0" w:space="0" w:color="auto"/>
        <w:right w:val="none" w:sz="0" w:space="0" w:color="auto"/>
      </w:divBdr>
    </w:div>
    <w:div w:id="1645424170">
      <w:bodyDiv w:val="1"/>
      <w:marLeft w:val="0"/>
      <w:marRight w:val="0"/>
      <w:marTop w:val="0"/>
      <w:marBottom w:val="0"/>
      <w:divBdr>
        <w:top w:val="none" w:sz="0" w:space="0" w:color="auto"/>
        <w:left w:val="none" w:sz="0" w:space="0" w:color="auto"/>
        <w:bottom w:val="none" w:sz="0" w:space="0" w:color="auto"/>
        <w:right w:val="none" w:sz="0" w:space="0" w:color="auto"/>
      </w:divBdr>
    </w:div>
    <w:div w:id="1647974345">
      <w:bodyDiv w:val="1"/>
      <w:marLeft w:val="0"/>
      <w:marRight w:val="0"/>
      <w:marTop w:val="0"/>
      <w:marBottom w:val="0"/>
      <w:divBdr>
        <w:top w:val="none" w:sz="0" w:space="0" w:color="auto"/>
        <w:left w:val="none" w:sz="0" w:space="0" w:color="auto"/>
        <w:bottom w:val="none" w:sz="0" w:space="0" w:color="auto"/>
        <w:right w:val="none" w:sz="0" w:space="0" w:color="auto"/>
      </w:divBdr>
    </w:div>
    <w:div w:id="1666088678">
      <w:bodyDiv w:val="1"/>
      <w:marLeft w:val="0"/>
      <w:marRight w:val="0"/>
      <w:marTop w:val="0"/>
      <w:marBottom w:val="0"/>
      <w:divBdr>
        <w:top w:val="none" w:sz="0" w:space="0" w:color="auto"/>
        <w:left w:val="none" w:sz="0" w:space="0" w:color="auto"/>
        <w:bottom w:val="none" w:sz="0" w:space="0" w:color="auto"/>
        <w:right w:val="none" w:sz="0" w:space="0" w:color="auto"/>
      </w:divBdr>
    </w:div>
    <w:div w:id="1671640409">
      <w:bodyDiv w:val="1"/>
      <w:marLeft w:val="0"/>
      <w:marRight w:val="0"/>
      <w:marTop w:val="0"/>
      <w:marBottom w:val="0"/>
      <w:divBdr>
        <w:top w:val="none" w:sz="0" w:space="0" w:color="auto"/>
        <w:left w:val="none" w:sz="0" w:space="0" w:color="auto"/>
        <w:bottom w:val="none" w:sz="0" w:space="0" w:color="auto"/>
        <w:right w:val="none" w:sz="0" w:space="0" w:color="auto"/>
      </w:divBdr>
    </w:div>
    <w:div w:id="1681663286">
      <w:bodyDiv w:val="1"/>
      <w:marLeft w:val="0"/>
      <w:marRight w:val="0"/>
      <w:marTop w:val="0"/>
      <w:marBottom w:val="0"/>
      <w:divBdr>
        <w:top w:val="none" w:sz="0" w:space="0" w:color="auto"/>
        <w:left w:val="none" w:sz="0" w:space="0" w:color="auto"/>
        <w:bottom w:val="none" w:sz="0" w:space="0" w:color="auto"/>
        <w:right w:val="none" w:sz="0" w:space="0" w:color="auto"/>
      </w:divBdr>
    </w:div>
    <w:div w:id="1693605748">
      <w:bodyDiv w:val="1"/>
      <w:marLeft w:val="0"/>
      <w:marRight w:val="0"/>
      <w:marTop w:val="0"/>
      <w:marBottom w:val="0"/>
      <w:divBdr>
        <w:top w:val="none" w:sz="0" w:space="0" w:color="auto"/>
        <w:left w:val="none" w:sz="0" w:space="0" w:color="auto"/>
        <w:bottom w:val="none" w:sz="0" w:space="0" w:color="auto"/>
        <w:right w:val="none" w:sz="0" w:space="0" w:color="auto"/>
      </w:divBdr>
    </w:div>
    <w:div w:id="1694961024">
      <w:bodyDiv w:val="1"/>
      <w:marLeft w:val="0"/>
      <w:marRight w:val="0"/>
      <w:marTop w:val="0"/>
      <w:marBottom w:val="0"/>
      <w:divBdr>
        <w:top w:val="none" w:sz="0" w:space="0" w:color="auto"/>
        <w:left w:val="none" w:sz="0" w:space="0" w:color="auto"/>
        <w:bottom w:val="none" w:sz="0" w:space="0" w:color="auto"/>
        <w:right w:val="none" w:sz="0" w:space="0" w:color="auto"/>
      </w:divBdr>
    </w:div>
    <w:div w:id="1698316000">
      <w:bodyDiv w:val="1"/>
      <w:marLeft w:val="0"/>
      <w:marRight w:val="0"/>
      <w:marTop w:val="0"/>
      <w:marBottom w:val="0"/>
      <w:divBdr>
        <w:top w:val="none" w:sz="0" w:space="0" w:color="auto"/>
        <w:left w:val="none" w:sz="0" w:space="0" w:color="auto"/>
        <w:bottom w:val="none" w:sz="0" w:space="0" w:color="auto"/>
        <w:right w:val="none" w:sz="0" w:space="0" w:color="auto"/>
      </w:divBdr>
    </w:div>
    <w:div w:id="1719471156">
      <w:bodyDiv w:val="1"/>
      <w:marLeft w:val="0"/>
      <w:marRight w:val="0"/>
      <w:marTop w:val="0"/>
      <w:marBottom w:val="0"/>
      <w:divBdr>
        <w:top w:val="none" w:sz="0" w:space="0" w:color="auto"/>
        <w:left w:val="none" w:sz="0" w:space="0" w:color="auto"/>
        <w:bottom w:val="none" w:sz="0" w:space="0" w:color="auto"/>
        <w:right w:val="none" w:sz="0" w:space="0" w:color="auto"/>
      </w:divBdr>
    </w:div>
    <w:div w:id="1747455000">
      <w:bodyDiv w:val="1"/>
      <w:marLeft w:val="0"/>
      <w:marRight w:val="0"/>
      <w:marTop w:val="0"/>
      <w:marBottom w:val="0"/>
      <w:divBdr>
        <w:top w:val="none" w:sz="0" w:space="0" w:color="auto"/>
        <w:left w:val="none" w:sz="0" w:space="0" w:color="auto"/>
        <w:bottom w:val="none" w:sz="0" w:space="0" w:color="auto"/>
        <w:right w:val="none" w:sz="0" w:space="0" w:color="auto"/>
      </w:divBdr>
    </w:div>
    <w:div w:id="1767920176">
      <w:bodyDiv w:val="1"/>
      <w:marLeft w:val="0"/>
      <w:marRight w:val="0"/>
      <w:marTop w:val="0"/>
      <w:marBottom w:val="0"/>
      <w:divBdr>
        <w:top w:val="none" w:sz="0" w:space="0" w:color="auto"/>
        <w:left w:val="none" w:sz="0" w:space="0" w:color="auto"/>
        <w:bottom w:val="none" w:sz="0" w:space="0" w:color="auto"/>
        <w:right w:val="none" w:sz="0" w:space="0" w:color="auto"/>
      </w:divBdr>
    </w:div>
    <w:div w:id="1787653325">
      <w:bodyDiv w:val="1"/>
      <w:marLeft w:val="0"/>
      <w:marRight w:val="0"/>
      <w:marTop w:val="0"/>
      <w:marBottom w:val="0"/>
      <w:divBdr>
        <w:top w:val="none" w:sz="0" w:space="0" w:color="auto"/>
        <w:left w:val="none" w:sz="0" w:space="0" w:color="auto"/>
        <w:bottom w:val="none" w:sz="0" w:space="0" w:color="auto"/>
        <w:right w:val="none" w:sz="0" w:space="0" w:color="auto"/>
      </w:divBdr>
    </w:div>
    <w:div w:id="1790581970">
      <w:bodyDiv w:val="1"/>
      <w:marLeft w:val="0"/>
      <w:marRight w:val="0"/>
      <w:marTop w:val="0"/>
      <w:marBottom w:val="0"/>
      <w:divBdr>
        <w:top w:val="none" w:sz="0" w:space="0" w:color="auto"/>
        <w:left w:val="none" w:sz="0" w:space="0" w:color="auto"/>
        <w:bottom w:val="none" w:sz="0" w:space="0" w:color="auto"/>
        <w:right w:val="none" w:sz="0" w:space="0" w:color="auto"/>
      </w:divBdr>
    </w:div>
    <w:div w:id="1813058617">
      <w:bodyDiv w:val="1"/>
      <w:marLeft w:val="0"/>
      <w:marRight w:val="0"/>
      <w:marTop w:val="0"/>
      <w:marBottom w:val="0"/>
      <w:divBdr>
        <w:top w:val="none" w:sz="0" w:space="0" w:color="auto"/>
        <w:left w:val="none" w:sz="0" w:space="0" w:color="auto"/>
        <w:bottom w:val="none" w:sz="0" w:space="0" w:color="auto"/>
        <w:right w:val="none" w:sz="0" w:space="0" w:color="auto"/>
      </w:divBdr>
    </w:div>
    <w:div w:id="1829589292">
      <w:bodyDiv w:val="1"/>
      <w:marLeft w:val="0"/>
      <w:marRight w:val="0"/>
      <w:marTop w:val="0"/>
      <w:marBottom w:val="0"/>
      <w:divBdr>
        <w:top w:val="none" w:sz="0" w:space="0" w:color="auto"/>
        <w:left w:val="none" w:sz="0" w:space="0" w:color="auto"/>
        <w:bottom w:val="none" w:sz="0" w:space="0" w:color="auto"/>
        <w:right w:val="none" w:sz="0" w:space="0" w:color="auto"/>
      </w:divBdr>
    </w:div>
    <w:div w:id="1841848193">
      <w:bodyDiv w:val="1"/>
      <w:marLeft w:val="0"/>
      <w:marRight w:val="0"/>
      <w:marTop w:val="0"/>
      <w:marBottom w:val="0"/>
      <w:divBdr>
        <w:top w:val="none" w:sz="0" w:space="0" w:color="auto"/>
        <w:left w:val="none" w:sz="0" w:space="0" w:color="auto"/>
        <w:bottom w:val="none" w:sz="0" w:space="0" w:color="auto"/>
        <w:right w:val="none" w:sz="0" w:space="0" w:color="auto"/>
      </w:divBdr>
    </w:div>
    <w:div w:id="1846244365">
      <w:bodyDiv w:val="1"/>
      <w:marLeft w:val="0"/>
      <w:marRight w:val="0"/>
      <w:marTop w:val="0"/>
      <w:marBottom w:val="0"/>
      <w:divBdr>
        <w:top w:val="none" w:sz="0" w:space="0" w:color="auto"/>
        <w:left w:val="none" w:sz="0" w:space="0" w:color="auto"/>
        <w:bottom w:val="none" w:sz="0" w:space="0" w:color="auto"/>
        <w:right w:val="none" w:sz="0" w:space="0" w:color="auto"/>
      </w:divBdr>
    </w:div>
    <w:div w:id="1846557821">
      <w:bodyDiv w:val="1"/>
      <w:marLeft w:val="0"/>
      <w:marRight w:val="0"/>
      <w:marTop w:val="0"/>
      <w:marBottom w:val="0"/>
      <w:divBdr>
        <w:top w:val="none" w:sz="0" w:space="0" w:color="auto"/>
        <w:left w:val="none" w:sz="0" w:space="0" w:color="auto"/>
        <w:bottom w:val="none" w:sz="0" w:space="0" w:color="auto"/>
        <w:right w:val="none" w:sz="0" w:space="0" w:color="auto"/>
      </w:divBdr>
    </w:div>
    <w:div w:id="1850371214">
      <w:bodyDiv w:val="1"/>
      <w:marLeft w:val="0"/>
      <w:marRight w:val="0"/>
      <w:marTop w:val="0"/>
      <w:marBottom w:val="0"/>
      <w:divBdr>
        <w:top w:val="none" w:sz="0" w:space="0" w:color="auto"/>
        <w:left w:val="none" w:sz="0" w:space="0" w:color="auto"/>
        <w:bottom w:val="none" w:sz="0" w:space="0" w:color="auto"/>
        <w:right w:val="none" w:sz="0" w:space="0" w:color="auto"/>
      </w:divBdr>
    </w:div>
    <w:div w:id="1853449565">
      <w:bodyDiv w:val="1"/>
      <w:marLeft w:val="0"/>
      <w:marRight w:val="0"/>
      <w:marTop w:val="0"/>
      <w:marBottom w:val="0"/>
      <w:divBdr>
        <w:top w:val="none" w:sz="0" w:space="0" w:color="auto"/>
        <w:left w:val="none" w:sz="0" w:space="0" w:color="auto"/>
        <w:bottom w:val="none" w:sz="0" w:space="0" w:color="auto"/>
        <w:right w:val="none" w:sz="0" w:space="0" w:color="auto"/>
      </w:divBdr>
    </w:div>
    <w:div w:id="1854684216">
      <w:bodyDiv w:val="1"/>
      <w:marLeft w:val="0"/>
      <w:marRight w:val="0"/>
      <w:marTop w:val="0"/>
      <w:marBottom w:val="0"/>
      <w:divBdr>
        <w:top w:val="none" w:sz="0" w:space="0" w:color="auto"/>
        <w:left w:val="none" w:sz="0" w:space="0" w:color="auto"/>
        <w:bottom w:val="none" w:sz="0" w:space="0" w:color="auto"/>
        <w:right w:val="none" w:sz="0" w:space="0" w:color="auto"/>
      </w:divBdr>
    </w:div>
    <w:div w:id="1865483295">
      <w:bodyDiv w:val="1"/>
      <w:marLeft w:val="0"/>
      <w:marRight w:val="0"/>
      <w:marTop w:val="0"/>
      <w:marBottom w:val="0"/>
      <w:divBdr>
        <w:top w:val="none" w:sz="0" w:space="0" w:color="auto"/>
        <w:left w:val="none" w:sz="0" w:space="0" w:color="auto"/>
        <w:bottom w:val="none" w:sz="0" w:space="0" w:color="auto"/>
        <w:right w:val="none" w:sz="0" w:space="0" w:color="auto"/>
      </w:divBdr>
    </w:div>
    <w:div w:id="1869563724">
      <w:bodyDiv w:val="1"/>
      <w:marLeft w:val="0"/>
      <w:marRight w:val="0"/>
      <w:marTop w:val="0"/>
      <w:marBottom w:val="0"/>
      <w:divBdr>
        <w:top w:val="none" w:sz="0" w:space="0" w:color="auto"/>
        <w:left w:val="none" w:sz="0" w:space="0" w:color="auto"/>
        <w:bottom w:val="none" w:sz="0" w:space="0" w:color="auto"/>
        <w:right w:val="none" w:sz="0" w:space="0" w:color="auto"/>
      </w:divBdr>
    </w:div>
    <w:div w:id="1880700522">
      <w:bodyDiv w:val="1"/>
      <w:marLeft w:val="0"/>
      <w:marRight w:val="0"/>
      <w:marTop w:val="0"/>
      <w:marBottom w:val="0"/>
      <w:divBdr>
        <w:top w:val="none" w:sz="0" w:space="0" w:color="auto"/>
        <w:left w:val="none" w:sz="0" w:space="0" w:color="auto"/>
        <w:bottom w:val="none" w:sz="0" w:space="0" w:color="auto"/>
        <w:right w:val="none" w:sz="0" w:space="0" w:color="auto"/>
      </w:divBdr>
    </w:div>
    <w:div w:id="1897429399">
      <w:bodyDiv w:val="1"/>
      <w:marLeft w:val="0"/>
      <w:marRight w:val="0"/>
      <w:marTop w:val="0"/>
      <w:marBottom w:val="0"/>
      <w:divBdr>
        <w:top w:val="none" w:sz="0" w:space="0" w:color="auto"/>
        <w:left w:val="none" w:sz="0" w:space="0" w:color="auto"/>
        <w:bottom w:val="none" w:sz="0" w:space="0" w:color="auto"/>
        <w:right w:val="none" w:sz="0" w:space="0" w:color="auto"/>
      </w:divBdr>
    </w:div>
    <w:div w:id="1905949472">
      <w:bodyDiv w:val="1"/>
      <w:marLeft w:val="0"/>
      <w:marRight w:val="0"/>
      <w:marTop w:val="0"/>
      <w:marBottom w:val="0"/>
      <w:divBdr>
        <w:top w:val="none" w:sz="0" w:space="0" w:color="auto"/>
        <w:left w:val="none" w:sz="0" w:space="0" w:color="auto"/>
        <w:bottom w:val="none" w:sz="0" w:space="0" w:color="auto"/>
        <w:right w:val="none" w:sz="0" w:space="0" w:color="auto"/>
      </w:divBdr>
    </w:div>
    <w:div w:id="1908299205">
      <w:bodyDiv w:val="1"/>
      <w:marLeft w:val="0"/>
      <w:marRight w:val="0"/>
      <w:marTop w:val="0"/>
      <w:marBottom w:val="0"/>
      <w:divBdr>
        <w:top w:val="none" w:sz="0" w:space="0" w:color="auto"/>
        <w:left w:val="none" w:sz="0" w:space="0" w:color="auto"/>
        <w:bottom w:val="none" w:sz="0" w:space="0" w:color="auto"/>
        <w:right w:val="none" w:sz="0" w:space="0" w:color="auto"/>
      </w:divBdr>
    </w:div>
    <w:div w:id="1910840832">
      <w:bodyDiv w:val="1"/>
      <w:marLeft w:val="0"/>
      <w:marRight w:val="0"/>
      <w:marTop w:val="0"/>
      <w:marBottom w:val="0"/>
      <w:divBdr>
        <w:top w:val="none" w:sz="0" w:space="0" w:color="auto"/>
        <w:left w:val="none" w:sz="0" w:space="0" w:color="auto"/>
        <w:bottom w:val="none" w:sz="0" w:space="0" w:color="auto"/>
        <w:right w:val="none" w:sz="0" w:space="0" w:color="auto"/>
      </w:divBdr>
    </w:div>
    <w:div w:id="1922257908">
      <w:bodyDiv w:val="1"/>
      <w:marLeft w:val="0"/>
      <w:marRight w:val="0"/>
      <w:marTop w:val="0"/>
      <w:marBottom w:val="0"/>
      <w:divBdr>
        <w:top w:val="none" w:sz="0" w:space="0" w:color="auto"/>
        <w:left w:val="none" w:sz="0" w:space="0" w:color="auto"/>
        <w:bottom w:val="none" w:sz="0" w:space="0" w:color="auto"/>
        <w:right w:val="none" w:sz="0" w:space="0" w:color="auto"/>
      </w:divBdr>
    </w:div>
    <w:div w:id="1927685392">
      <w:bodyDiv w:val="1"/>
      <w:marLeft w:val="0"/>
      <w:marRight w:val="0"/>
      <w:marTop w:val="0"/>
      <w:marBottom w:val="0"/>
      <w:divBdr>
        <w:top w:val="none" w:sz="0" w:space="0" w:color="auto"/>
        <w:left w:val="none" w:sz="0" w:space="0" w:color="auto"/>
        <w:bottom w:val="none" w:sz="0" w:space="0" w:color="auto"/>
        <w:right w:val="none" w:sz="0" w:space="0" w:color="auto"/>
      </w:divBdr>
    </w:div>
    <w:div w:id="1939947926">
      <w:bodyDiv w:val="1"/>
      <w:marLeft w:val="0"/>
      <w:marRight w:val="0"/>
      <w:marTop w:val="0"/>
      <w:marBottom w:val="0"/>
      <w:divBdr>
        <w:top w:val="none" w:sz="0" w:space="0" w:color="auto"/>
        <w:left w:val="none" w:sz="0" w:space="0" w:color="auto"/>
        <w:bottom w:val="none" w:sz="0" w:space="0" w:color="auto"/>
        <w:right w:val="none" w:sz="0" w:space="0" w:color="auto"/>
      </w:divBdr>
    </w:div>
    <w:div w:id="1952742657">
      <w:bodyDiv w:val="1"/>
      <w:marLeft w:val="0"/>
      <w:marRight w:val="0"/>
      <w:marTop w:val="0"/>
      <w:marBottom w:val="0"/>
      <w:divBdr>
        <w:top w:val="none" w:sz="0" w:space="0" w:color="auto"/>
        <w:left w:val="none" w:sz="0" w:space="0" w:color="auto"/>
        <w:bottom w:val="none" w:sz="0" w:space="0" w:color="auto"/>
        <w:right w:val="none" w:sz="0" w:space="0" w:color="auto"/>
      </w:divBdr>
    </w:div>
    <w:div w:id="1961377837">
      <w:bodyDiv w:val="1"/>
      <w:marLeft w:val="0"/>
      <w:marRight w:val="0"/>
      <w:marTop w:val="0"/>
      <w:marBottom w:val="0"/>
      <w:divBdr>
        <w:top w:val="none" w:sz="0" w:space="0" w:color="auto"/>
        <w:left w:val="none" w:sz="0" w:space="0" w:color="auto"/>
        <w:bottom w:val="none" w:sz="0" w:space="0" w:color="auto"/>
        <w:right w:val="none" w:sz="0" w:space="0" w:color="auto"/>
      </w:divBdr>
    </w:div>
    <w:div w:id="1963918916">
      <w:bodyDiv w:val="1"/>
      <w:marLeft w:val="0"/>
      <w:marRight w:val="0"/>
      <w:marTop w:val="0"/>
      <w:marBottom w:val="0"/>
      <w:divBdr>
        <w:top w:val="none" w:sz="0" w:space="0" w:color="auto"/>
        <w:left w:val="none" w:sz="0" w:space="0" w:color="auto"/>
        <w:bottom w:val="none" w:sz="0" w:space="0" w:color="auto"/>
        <w:right w:val="none" w:sz="0" w:space="0" w:color="auto"/>
      </w:divBdr>
    </w:div>
    <w:div w:id="1965959378">
      <w:bodyDiv w:val="1"/>
      <w:marLeft w:val="0"/>
      <w:marRight w:val="0"/>
      <w:marTop w:val="0"/>
      <w:marBottom w:val="0"/>
      <w:divBdr>
        <w:top w:val="none" w:sz="0" w:space="0" w:color="auto"/>
        <w:left w:val="none" w:sz="0" w:space="0" w:color="auto"/>
        <w:bottom w:val="none" w:sz="0" w:space="0" w:color="auto"/>
        <w:right w:val="none" w:sz="0" w:space="0" w:color="auto"/>
      </w:divBdr>
    </w:div>
    <w:div w:id="1987473772">
      <w:bodyDiv w:val="1"/>
      <w:marLeft w:val="0"/>
      <w:marRight w:val="0"/>
      <w:marTop w:val="0"/>
      <w:marBottom w:val="0"/>
      <w:divBdr>
        <w:top w:val="none" w:sz="0" w:space="0" w:color="auto"/>
        <w:left w:val="none" w:sz="0" w:space="0" w:color="auto"/>
        <w:bottom w:val="none" w:sz="0" w:space="0" w:color="auto"/>
        <w:right w:val="none" w:sz="0" w:space="0" w:color="auto"/>
      </w:divBdr>
    </w:div>
    <w:div w:id="1993094356">
      <w:bodyDiv w:val="1"/>
      <w:marLeft w:val="0"/>
      <w:marRight w:val="0"/>
      <w:marTop w:val="0"/>
      <w:marBottom w:val="0"/>
      <w:divBdr>
        <w:top w:val="none" w:sz="0" w:space="0" w:color="auto"/>
        <w:left w:val="none" w:sz="0" w:space="0" w:color="auto"/>
        <w:bottom w:val="none" w:sz="0" w:space="0" w:color="auto"/>
        <w:right w:val="none" w:sz="0" w:space="0" w:color="auto"/>
      </w:divBdr>
    </w:div>
    <w:div w:id="2011834189">
      <w:bodyDiv w:val="1"/>
      <w:marLeft w:val="0"/>
      <w:marRight w:val="0"/>
      <w:marTop w:val="0"/>
      <w:marBottom w:val="0"/>
      <w:divBdr>
        <w:top w:val="none" w:sz="0" w:space="0" w:color="auto"/>
        <w:left w:val="none" w:sz="0" w:space="0" w:color="auto"/>
        <w:bottom w:val="none" w:sz="0" w:space="0" w:color="auto"/>
        <w:right w:val="none" w:sz="0" w:space="0" w:color="auto"/>
      </w:divBdr>
    </w:div>
    <w:div w:id="2019498871">
      <w:bodyDiv w:val="1"/>
      <w:marLeft w:val="0"/>
      <w:marRight w:val="0"/>
      <w:marTop w:val="0"/>
      <w:marBottom w:val="0"/>
      <w:divBdr>
        <w:top w:val="none" w:sz="0" w:space="0" w:color="auto"/>
        <w:left w:val="none" w:sz="0" w:space="0" w:color="auto"/>
        <w:bottom w:val="none" w:sz="0" w:space="0" w:color="auto"/>
        <w:right w:val="none" w:sz="0" w:space="0" w:color="auto"/>
      </w:divBdr>
    </w:div>
    <w:div w:id="2022193555">
      <w:bodyDiv w:val="1"/>
      <w:marLeft w:val="0"/>
      <w:marRight w:val="0"/>
      <w:marTop w:val="0"/>
      <w:marBottom w:val="0"/>
      <w:divBdr>
        <w:top w:val="none" w:sz="0" w:space="0" w:color="auto"/>
        <w:left w:val="none" w:sz="0" w:space="0" w:color="auto"/>
        <w:bottom w:val="none" w:sz="0" w:space="0" w:color="auto"/>
        <w:right w:val="none" w:sz="0" w:space="0" w:color="auto"/>
      </w:divBdr>
    </w:div>
    <w:div w:id="2039814192">
      <w:bodyDiv w:val="1"/>
      <w:marLeft w:val="0"/>
      <w:marRight w:val="0"/>
      <w:marTop w:val="0"/>
      <w:marBottom w:val="0"/>
      <w:divBdr>
        <w:top w:val="none" w:sz="0" w:space="0" w:color="auto"/>
        <w:left w:val="none" w:sz="0" w:space="0" w:color="auto"/>
        <w:bottom w:val="none" w:sz="0" w:space="0" w:color="auto"/>
        <w:right w:val="none" w:sz="0" w:space="0" w:color="auto"/>
      </w:divBdr>
    </w:div>
    <w:div w:id="2044400972">
      <w:bodyDiv w:val="1"/>
      <w:marLeft w:val="0"/>
      <w:marRight w:val="0"/>
      <w:marTop w:val="0"/>
      <w:marBottom w:val="0"/>
      <w:divBdr>
        <w:top w:val="none" w:sz="0" w:space="0" w:color="auto"/>
        <w:left w:val="none" w:sz="0" w:space="0" w:color="auto"/>
        <w:bottom w:val="none" w:sz="0" w:space="0" w:color="auto"/>
        <w:right w:val="none" w:sz="0" w:space="0" w:color="auto"/>
      </w:divBdr>
    </w:div>
    <w:div w:id="2052266677">
      <w:bodyDiv w:val="1"/>
      <w:marLeft w:val="0"/>
      <w:marRight w:val="0"/>
      <w:marTop w:val="0"/>
      <w:marBottom w:val="0"/>
      <w:divBdr>
        <w:top w:val="none" w:sz="0" w:space="0" w:color="auto"/>
        <w:left w:val="none" w:sz="0" w:space="0" w:color="auto"/>
        <w:bottom w:val="none" w:sz="0" w:space="0" w:color="auto"/>
        <w:right w:val="none" w:sz="0" w:space="0" w:color="auto"/>
      </w:divBdr>
    </w:div>
    <w:div w:id="2083791239">
      <w:bodyDiv w:val="1"/>
      <w:marLeft w:val="0"/>
      <w:marRight w:val="0"/>
      <w:marTop w:val="0"/>
      <w:marBottom w:val="0"/>
      <w:divBdr>
        <w:top w:val="none" w:sz="0" w:space="0" w:color="auto"/>
        <w:left w:val="none" w:sz="0" w:space="0" w:color="auto"/>
        <w:bottom w:val="none" w:sz="0" w:space="0" w:color="auto"/>
        <w:right w:val="none" w:sz="0" w:space="0" w:color="auto"/>
      </w:divBdr>
    </w:div>
    <w:div w:id="2093159456">
      <w:bodyDiv w:val="1"/>
      <w:marLeft w:val="0"/>
      <w:marRight w:val="0"/>
      <w:marTop w:val="0"/>
      <w:marBottom w:val="0"/>
      <w:divBdr>
        <w:top w:val="none" w:sz="0" w:space="0" w:color="auto"/>
        <w:left w:val="none" w:sz="0" w:space="0" w:color="auto"/>
        <w:bottom w:val="none" w:sz="0" w:space="0" w:color="auto"/>
        <w:right w:val="none" w:sz="0" w:space="0" w:color="auto"/>
      </w:divBdr>
    </w:div>
    <w:div w:id="2096629340">
      <w:bodyDiv w:val="1"/>
      <w:marLeft w:val="0"/>
      <w:marRight w:val="0"/>
      <w:marTop w:val="0"/>
      <w:marBottom w:val="0"/>
      <w:divBdr>
        <w:top w:val="none" w:sz="0" w:space="0" w:color="auto"/>
        <w:left w:val="none" w:sz="0" w:space="0" w:color="auto"/>
        <w:bottom w:val="none" w:sz="0" w:space="0" w:color="auto"/>
        <w:right w:val="none" w:sz="0" w:space="0" w:color="auto"/>
      </w:divBdr>
    </w:div>
    <w:div w:id="2112314592">
      <w:bodyDiv w:val="1"/>
      <w:marLeft w:val="0"/>
      <w:marRight w:val="0"/>
      <w:marTop w:val="0"/>
      <w:marBottom w:val="0"/>
      <w:divBdr>
        <w:top w:val="none" w:sz="0" w:space="0" w:color="auto"/>
        <w:left w:val="none" w:sz="0" w:space="0" w:color="auto"/>
        <w:bottom w:val="none" w:sz="0" w:space="0" w:color="auto"/>
        <w:right w:val="none" w:sz="0" w:space="0" w:color="auto"/>
      </w:divBdr>
    </w:div>
    <w:div w:id="2132240848">
      <w:bodyDiv w:val="1"/>
      <w:marLeft w:val="0"/>
      <w:marRight w:val="0"/>
      <w:marTop w:val="0"/>
      <w:marBottom w:val="0"/>
      <w:divBdr>
        <w:top w:val="none" w:sz="0" w:space="0" w:color="auto"/>
        <w:left w:val="none" w:sz="0" w:space="0" w:color="auto"/>
        <w:bottom w:val="none" w:sz="0" w:space="0" w:color="auto"/>
        <w:right w:val="none" w:sz="0" w:space="0" w:color="auto"/>
      </w:divBdr>
    </w:div>
    <w:div w:id="2143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owest.utah.ed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BWFP2\DAQ\SHARED\PLAN\REDIE\ten_year\County_by_county\mesowest.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5859B-3B48-478F-AC7D-0233B8E4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TECHNICAL SUPPORT DOCUMENT FOR ON-ROAD MOBILE SOURCES PM10 EMISSIONS INVENTORY</vt:lpstr>
    </vt:vector>
  </TitlesOfParts>
  <Company>Hewlett-Packard Company</Company>
  <LinksUpToDate>false</LinksUpToDate>
  <CharactersWithSpaces>20332</CharactersWithSpaces>
  <SharedDoc>false</SharedDoc>
  <HLinks>
    <vt:vector size="120" baseType="variant">
      <vt:variant>
        <vt:i4>8060981</vt:i4>
      </vt:variant>
      <vt:variant>
        <vt:i4>57</vt:i4>
      </vt:variant>
      <vt:variant>
        <vt:i4>0</vt:i4>
      </vt:variant>
      <vt:variant>
        <vt:i4>5</vt:i4>
      </vt:variant>
      <vt:variant>
        <vt:lpwstr>http://www.epa.gov/scram001/guidance/guide/final-03-pm-rh-guidance.pdf</vt:lpwstr>
      </vt:variant>
      <vt:variant>
        <vt:lpwstr/>
      </vt:variant>
      <vt:variant>
        <vt:i4>7471231</vt:i4>
      </vt:variant>
      <vt:variant>
        <vt:i4>54</vt:i4>
      </vt:variant>
      <vt:variant>
        <vt:i4>0</vt:i4>
      </vt:variant>
      <vt:variant>
        <vt:i4>5</vt:i4>
      </vt:variant>
      <vt:variant>
        <vt:lpwstr>http://www.epa.gov/oar/caa/title1.html</vt:lpwstr>
      </vt:variant>
      <vt:variant>
        <vt:lpwstr/>
      </vt:variant>
      <vt:variant>
        <vt:i4>2228286</vt:i4>
      </vt:variant>
      <vt:variant>
        <vt:i4>51</vt:i4>
      </vt:variant>
      <vt:variant>
        <vt:i4>0</vt:i4>
      </vt:variant>
      <vt:variant>
        <vt:i4>5</vt:i4>
      </vt:variant>
      <vt:variant>
        <vt:lpwstr>http://www.epa.gov/ttn/chief/eiip/techreport/volume04/iv02.pdf</vt:lpwstr>
      </vt:variant>
      <vt:variant>
        <vt:lpwstr/>
      </vt:variant>
      <vt:variant>
        <vt:i4>2162750</vt:i4>
      </vt:variant>
      <vt:variant>
        <vt:i4>48</vt:i4>
      </vt:variant>
      <vt:variant>
        <vt:i4>0</vt:i4>
      </vt:variant>
      <vt:variant>
        <vt:i4>5</vt:i4>
      </vt:variant>
      <vt:variant>
        <vt:lpwstr>http://www.epa.gov/ttn/chief/eiip/techreport/volume04/iv01.pdf</vt:lpwstr>
      </vt:variant>
      <vt:variant>
        <vt:lpwstr/>
      </vt:variant>
      <vt:variant>
        <vt:i4>5767235</vt:i4>
      </vt:variant>
      <vt:variant>
        <vt:i4>45</vt:i4>
      </vt:variant>
      <vt:variant>
        <vt:i4>0</vt:i4>
      </vt:variant>
      <vt:variant>
        <vt:i4>5</vt:i4>
      </vt:variant>
      <vt:variant>
        <vt:lpwstr>http://www.gpo.gov/fdsys/pkg/CFR-2010-title40-vol17/pdf/CFR-2010-title40-vol17-sec81-345.pdf</vt:lpwstr>
      </vt:variant>
      <vt:variant>
        <vt:lpwstr/>
      </vt:variant>
      <vt:variant>
        <vt:i4>6291550</vt:i4>
      </vt:variant>
      <vt:variant>
        <vt:i4>42</vt:i4>
      </vt:variant>
      <vt:variant>
        <vt:i4>0</vt:i4>
      </vt:variant>
      <vt:variant>
        <vt:i4>5</vt:i4>
      </vt:variant>
      <vt:variant>
        <vt:lpwstr>https://mountainland.org/site/downloads/planning/Transportation_Plans/2011_Metropolitan_Transportation_Plan/Document/Air_Quality_Conformity_Determination.pdf</vt:lpwstr>
      </vt:variant>
      <vt:variant>
        <vt:lpwstr/>
      </vt:variant>
      <vt:variant>
        <vt:i4>5963899</vt:i4>
      </vt:variant>
      <vt:variant>
        <vt:i4>39</vt:i4>
      </vt:variant>
      <vt:variant>
        <vt:i4>0</vt:i4>
      </vt:variant>
      <vt:variant>
        <vt:i4>5</vt:i4>
      </vt:variant>
      <vt:variant>
        <vt:lpwstr>http://wfrc.org/air_quality/AQ memo31_RTP2040_FINAL.pdf</vt:lpwstr>
      </vt:variant>
      <vt:variant>
        <vt:lpwstr/>
      </vt:variant>
      <vt:variant>
        <vt:i4>5767199</vt:i4>
      </vt:variant>
      <vt:variant>
        <vt:i4>36</vt:i4>
      </vt:variant>
      <vt:variant>
        <vt:i4>0</vt:i4>
      </vt:variant>
      <vt:variant>
        <vt:i4>5</vt:i4>
      </vt:variant>
      <vt:variant>
        <vt:lpwstr>http://www.epa.gov/otaq/stateresources/transconf/reg8sips.htm</vt:lpwstr>
      </vt:variant>
      <vt:variant>
        <vt:lpwstr/>
      </vt:variant>
      <vt:variant>
        <vt:i4>262217</vt:i4>
      </vt:variant>
      <vt:variant>
        <vt:i4>33</vt:i4>
      </vt:variant>
      <vt:variant>
        <vt:i4>0</vt:i4>
      </vt:variant>
      <vt:variant>
        <vt:i4>5</vt:i4>
      </vt:variant>
      <vt:variant>
        <vt:lpwstr>http://www.epa.gov/ttnchie1/conference/ei19/session6/choi.pdf</vt:lpwstr>
      </vt:variant>
      <vt:variant>
        <vt:lpwstr/>
      </vt:variant>
      <vt:variant>
        <vt:i4>6029339</vt:i4>
      </vt:variant>
      <vt:variant>
        <vt:i4>30</vt:i4>
      </vt:variant>
      <vt:variant>
        <vt:i4>0</vt:i4>
      </vt:variant>
      <vt:variant>
        <vt:i4>5</vt:i4>
      </vt:variant>
      <vt:variant>
        <vt:lpwstr>http://www.epa.gov/otaq/models/moves/documents/420b14056.pdf</vt:lpwstr>
      </vt:variant>
      <vt:variant>
        <vt:lpwstr/>
      </vt:variant>
      <vt:variant>
        <vt:i4>1245260</vt:i4>
      </vt:variant>
      <vt:variant>
        <vt:i4>27</vt:i4>
      </vt:variant>
      <vt:variant>
        <vt:i4>0</vt:i4>
      </vt:variant>
      <vt:variant>
        <vt:i4>5</vt:i4>
      </vt:variant>
      <vt:variant>
        <vt:lpwstr>http://mesowest.utah.edu/</vt:lpwstr>
      </vt:variant>
      <vt:variant>
        <vt:lpwstr/>
      </vt:variant>
      <vt:variant>
        <vt:i4>6357102</vt:i4>
      </vt:variant>
      <vt:variant>
        <vt:i4>24</vt:i4>
      </vt:variant>
      <vt:variant>
        <vt:i4>0</vt:i4>
      </vt:variant>
      <vt:variant>
        <vt:i4>5</vt:i4>
      </vt:variant>
      <vt:variant>
        <vt:lpwstr>http://www.webermorganhealth.org/environmental.php?d=4</vt:lpwstr>
      </vt:variant>
      <vt:variant>
        <vt:lpwstr/>
      </vt:variant>
      <vt:variant>
        <vt:i4>7864427</vt:i4>
      </vt:variant>
      <vt:variant>
        <vt:i4>21</vt:i4>
      </vt:variant>
      <vt:variant>
        <vt:i4>0</vt:i4>
      </vt:variant>
      <vt:variant>
        <vt:i4>5</vt:i4>
      </vt:variant>
      <vt:variant>
        <vt:lpwstr>http://www.utahcounty.gov/Dept/HealthEnvirAir/</vt:lpwstr>
      </vt:variant>
      <vt:variant>
        <vt:lpwstr/>
      </vt:variant>
      <vt:variant>
        <vt:i4>4653127</vt:i4>
      </vt:variant>
      <vt:variant>
        <vt:i4>18</vt:i4>
      </vt:variant>
      <vt:variant>
        <vt:i4>0</vt:i4>
      </vt:variant>
      <vt:variant>
        <vt:i4>5</vt:i4>
      </vt:variant>
      <vt:variant>
        <vt:lpwstr>http://slcohealth.org/programs/airpollutioncontrol/vehicle-emissions-control.html</vt:lpwstr>
      </vt:variant>
      <vt:variant>
        <vt:lpwstr/>
      </vt:variant>
      <vt:variant>
        <vt:i4>5898283</vt:i4>
      </vt:variant>
      <vt:variant>
        <vt:i4>15</vt:i4>
      </vt:variant>
      <vt:variant>
        <vt:i4>0</vt:i4>
      </vt:variant>
      <vt:variant>
        <vt:i4>5</vt:i4>
      </vt:variant>
      <vt:variant>
        <vt:lpwstr>https://www.daviscountyutah.gov/health/environmental/air_quality/im_technical_center/default.cfm</vt:lpwstr>
      </vt:variant>
      <vt:variant>
        <vt:lpwstr/>
      </vt:variant>
      <vt:variant>
        <vt:i4>7667829</vt:i4>
      </vt:variant>
      <vt:variant>
        <vt:i4>12</vt:i4>
      </vt:variant>
      <vt:variant>
        <vt:i4>0</vt:i4>
      </vt:variant>
      <vt:variant>
        <vt:i4>5</vt:i4>
      </vt:variant>
      <vt:variant>
        <vt:lpwstr>http://www.udot.utah.gov/main/f?p=100:pg:0::::V,T:,530</vt:lpwstr>
      </vt:variant>
      <vt:variant>
        <vt:lpwstr/>
      </vt:variant>
      <vt:variant>
        <vt:i4>6094879</vt:i4>
      </vt:variant>
      <vt:variant>
        <vt:i4>9</vt:i4>
      </vt:variant>
      <vt:variant>
        <vt:i4>0</vt:i4>
      </vt:variant>
      <vt:variant>
        <vt:i4>5</vt:i4>
      </vt:variant>
      <vt:variant>
        <vt:lpwstr>http://www.epa.gov/otaq/models/moves/documents/420b15007.pdf</vt:lpwstr>
      </vt:variant>
      <vt:variant>
        <vt:lpwstr/>
      </vt:variant>
      <vt:variant>
        <vt:i4>3342382</vt:i4>
      </vt:variant>
      <vt:variant>
        <vt:i4>6</vt:i4>
      </vt:variant>
      <vt:variant>
        <vt:i4>0</vt:i4>
      </vt:variant>
      <vt:variant>
        <vt:i4>5</vt:i4>
      </vt:variant>
      <vt:variant>
        <vt:lpwstr>http://www.epa.gov/ttn/chief/net/2014inventory.html</vt:lpwstr>
      </vt:variant>
      <vt:variant>
        <vt:lpwstr/>
      </vt:variant>
      <vt:variant>
        <vt:i4>6225947</vt:i4>
      </vt:variant>
      <vt:variant>
        <vt:i4>3</vt:i4>
      </vt:variant>
      <vt:variant>
        <vt:i4>0</vt:i4>
      </vt:variant>
      <vt:variant>
        <vt:i4>5</vt:i4>
      </vt:variant>
      <vt:variant>
        <vt:lpwstr>http://www.epa.gov/otaq/models/moves/documents/420b14055.pdf</vt:lpwstr>
      </vt:variant>
      <vt:variant>
        <vt:lpwstr/>
      </vt:variant>
      <vt:variant>
        <vt:i4>1507358</vt:i4>
      </vt:variant>
      <vt:variant>
        <vt:i4>0</vt:i4>
      </vt:variant>
      <vt:variant>
        <vt:i4>0</vt:i4>
      </vt:variant>
      <vt:variant>
        <vt:i4>5</vt:i4>
      </vt:variant>
      <vt:variant>
        <vt:lpwstr>http://www.epa.gov/ttn/chief/ap42/ch13/final/c13s0201.pdf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DOCUMENT FOR ON-ROAD MOBILE SOURCES PM10 EMISSIONS INVENTORY</dc:title>
  <dc:creator>Rick</dc:creator>
  <cp:lastModifiedBy>Jay Baker</cp:lastModifiedBy>
  <cp:revision>6</cp:revision>
  <cp:lastPrinted>2015-09-16T22:00:00Z</cp:lastPrinted>
  <dcterms:created xsi:type="dcterms:W3CDTF">2020-04-28T16:37:00Z</dcterms:created>
  <dcterms:modified xsi:type="dcterms:W3CDTF">2020-06-04T20:38:00Z</dcterms:modified>
</cp:coreProperties>
</file>